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875" w14:textId="5CB48DE3" w:rsidR="007A36EE" w:rsidRPr="007541BD" w:rsidRDefault="007A36EE" w:rsidP="007541BD">
      <w:pPr>
        <w:spacing w:after="0" w:line="240" w:lineRule="auto"/>
      </w:pPr>
      <w:r w:rsidRPr="007541BD">
        <w:rPr>
          <w:b/>
          <w:bCs/>
        </w:rPr>
        <w:t>COURSE OUTLINE</w:t>
      </w:r>
      <w:r w:rsidR="00992774" w:rsidRPr="007541BD">
        <w:rPr>
          <w:b/>
          <w:bCs/>
        </w:rPr>
        <w:t xml:space="preserve">: </w:t>
      </w:r>
      <w:r w:rsidR="00755227" w:rsidRPr="007541BD">
        <w:rPr>
          <w:b/>
          <w:bCs/>
        </w:rPr>
        <w:t>ENVIRONMENTAL PHYSICS</w:t>
      </w:r>
    </w:p>
    <w:p w14:paraId="72B5B819" w14:textId="77777777" w:rsidR="007A36EE" w:rsidRPr="007541BD" w:rsidRDefault="007A36EE" w:rsidP="007541BD">
      <w:pPr>
        <w:numPr>
          <w:ilvl w:val="0"/>
          <w:numId w:val="1"/>
        </w:numPr>
        <w:spacing w:after="0" w:line="240" w:lineRule="auto"/>
        <w:rPr>
          <w:b/>
          <w:bCs/>
        </w:rPr>
      </w:pPr>
      <w:r w:rsidRPr="007541BD">
        <w:rPr>
          <w:b/>
          <w:bCs/>
        </w:rPr>
        <w:t>GENERAL</w:t>
      </w:r>
    </w:p>
    <w:tbl>
      <w:tblPr>
        <w:tblW w:w="0" w:type="auto"/>
        <w:tblCellMar>
          <w:top w:w="15" w:type="dxa"/>
          <w:left w:w="15" w:type="dxa"/>
          <w:bottom w:w="15" w:type="dxa"/>
          <w:right w:w="15" w:type="dxa"/>
        </w:tblCellMar>
        <w:tblLook w:val="04A0" w:firstRow="1" w:lastRow="0" w:firstColumn="1" w:lastColumn="0" w:noHBand="0" w:noVBand="1"/>
      </w:tblPr>
      <w:tblGrid>
        <w:gridCol w:w="3708"/>
        <w:gridCol w:w="1883"/>
        <w:gridCol w:w="2181"/>
        <w:gridCol w:w="1578"/>
      </w:tblGrid>
      <w:tr w:rsidR="007A36EE" w:rsidRPr="007541BD" w14:paraId="599EF28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648EBE" w14:textId="77777777" w:rsidR="007A36EE" w:rsidRPr="007541BD" w:rsidRDefault="007A36EE" w:rsidP="007541BD">
            <w:pPr>
              <w:spacing w:after="0" w:line="240" w:lineRule="auto"/>
            </w:pPr>
            <w:r w:rsidRPr="007541BD">
              <w:rPr>
                <w:b/>
                <w:bCs/>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EC02" w14:textId="77777777" w:rsidR="007A36EE" w:rsidRPr="007541BD" w:rsidRDefault="007A36EE" w:rsidP="007541BD">
            <w:pPr>
              <w:spacing w:after="0" w:line="240" w:lineRule="auto"/>
            </w:pPr>
            <w:r w:rsidRPr="007541BD">
              <w:t>OF SCIENCES</w:t>
            </w:r>
          </w:p>
        </w:tc>
      </w:tr>
      <w:tr w:rsidR="007A36EE" w:rsidRPr="007541BD" w14:paraId="7F4AAB9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1CAEACD" w14:textId="77777777" w:rsidR="007A36EE" w:rsidRPr="007541BD" w:rsidRDefault="007A36EE" w:rsidP="007541BD">
            <w:pPr>
              <w:spacing w:after="0" w:line="240" w:lineRule="auto"/>
            </w:pPr>
            <w:r w:rsidRPr="007541BD">
              <w:rPr>
                <w:b/>
                <w:bCs/>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E986F" w14:textId="77777777" w:rsidR="007A36EE" w:rsidRPr="007541BD" w:rsidRDefault="007A36EE" w:rsidP="007541BD">
            <w:pPr>
              <w:spacing w:after="0" w:line="240" w:lineRule="auto"/>
            </w:pPr>
            <w:r w:rsidRPr="007541BD">
              <w:t>OF PHYSICS</w:t>
            </w:r>
          </w:p>
        </w:tc>
      </w:tr>
      <w:tr w:rsidR="007A36EE" w:rsidRPr="007541BD" w14:paraId="2E05D96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EA6CFAC" w14:textId="77777777" w:rsidR="007A36EE" w:rsidRPr="007541BD" w:rsidRDefault="007A36EE" w:rsidP="007541BD">
            <w:pPr>
              <w:spacing w:after="0" w:line="240" w:lineRule="auto"/>
            </w:pPr>
            <w:r w:rsidRPr="007541BD">
              <w:rPr>
                <w:b/>
                <w:bCs/>
              </w:rPr>
              <w:t>LEVEL OF STUDIES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9DC51" w14:textId="6204BAEB" w:rsidR="007A36EE" w:rsidRPr="007541BD" w:rsidRDefault="000924A9" w:rsidP="007541BD">
            <w:pPr>
              <w:spacing w:after="0" w:line="240" w:lineRule="auto"/>
              <w:rPr>
                <w:lang w:val="el-GR"/>
              </w:rPr>
            </w:pPr>
            <w:r w:rsidRPr="007541BD">
              <w:t xml:space="preserve">Level </w:t>
            </w:r>
            <w:r w:rsidR="00EE575B" w:rsidRPr="007541BD">
              <w:rPr>
                <w:lang w:val="el-GR"/>
              </w:rPr>
              <w:t>6</w:t>
            </w:r>
          </w:p>
        </w:tc>
      </w:tr>
      <w:tr w:rsidR="007A36EE" w:rsidRPr="007541BD" w14:paraId="2BAB70C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17142CB" w14:textId="77777777" w:rsidR="007A36EE" w:rsidRPr="007541BD" w:rsidRDefault="007A36EE" w:rsidP="007541BD">
            <w:pPr>
              <w:spacing w:after="0" w:line="240" w:lineRule="auto"/>
            </w:pPr>
            <w:r w:rsidRPr="007541BD">
              <w:rPr>
                <w:b/>
                <w:bCs/>
              </w:rPr>
              <w:t>COURSE CODE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C3671" w14:textId="33815869" w:rsidR="007A36EE" w:rsidRPr="007541BD" w:rsidRDefault="001A7D43" w:rsidP="007541BD">
            <w:pPr>
              <w:spacing w:after="0" w:line="240" w:lineRule="auto"/>
            </w:pPr>
            <w:r w:rsidRPr="007541BD">
              <w:rPr>
                <w:lang w:val="el-GR"/>
              </w:rPr>
              <w:t>Υ</w:t>
            </w:r>
            <w:r w:rsidR="00755227" w:rsidRPr="007541BD">
              <w:t>405</w:t>
            </w:r>
            <w:r w:rsidR="007A36EE" w:rsidRPr="007541BD">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2617EF2" w14:textId="77777777" w:rsidR="007A36EE" w:rsidRPr="007541BD" w:rsidRDefault="007A36EE" w:rsidP="007541BD">
            <w:pPr>
              <w:spacing w:after="0" w:line="240" w:lineRule="auto"/>
            </w:pPr>
            <w:r w:rsidRPr="007541BD">
              <w:rPr>
                <w:b/>
                <w:bCs/>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FC0FD" w14:textId="5E44F13E" w:rsidR="007A36EE" w:rsidRPr="007541BD" w:rsidRDefault="00755227" w:rsidP="007541BD">
            <w:pPr>
              <w:spacing w:after="0" w:line="240" w:lineRule="auto"/>
            </w:pPr>
            <w:r w:rsidRPr="007541BD">
              <w:t>4</w:t>
            </w:r>
            <w:r w:rsidR="00A32FC7" w:rsidRPr="00A32FC7">
              <w:rPr>
                <w:vertAlign w:val="superscript"/>
              </w:rPr>
              <w:t>th</w:t>
            </w:r>
          </w:p>
        </w:tc>
      </w:tr>
      <w:tr w:rsidR="007A36EE" w:rsidRPr="007541BD" w14:paraId="04498B0E"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6B12EF24" w14:textId="77777777" w:rsidR="007A36EE" w:rsidRPr="007541BD" w:rsidRDefault="007A36EE" w:rsidP="007541BD">
            <w:pPr>
              <w:spacing w:after="0" w:line="240" w:lineRule="auto"/>
            </w:pPr>
            <w:r w:rsidRPr="007541BD">
              <w:rPr>
                <w:b/>
                <w:bCs/>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D1849" w14:textId="61666790" w:rsidR="007A36EE" w:rsidRPr="007541BD" w:rsidRDefault="00755227" w:rsidP="007541BD">
            <w:pPr>
              <w:spacing w:after="0" w:line="240" w:lineRule="auto"/>
            </w:pPr>
            <w:r w:rsidRPr="007541BD">
              <w:t>ENVIRONMENTAL PHYSICS</w:t>
            </w:r>
          </w:p>
        </w:tc>
      </w:tr>
      <w:tr w:rsidR="007A36EE" w:rsidRPr="007541BD" w14:paraId="4E2C569C"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4684618" w14:textId="77777777" w:rsidR="007A36EE" w:rsidRPr="007541BD" w:rsidRDefault="007A36EE" w:rsidP="007541BD">
            <w:pPr>
              <w:spacing w:after="0" w:line="240" w:lineRule="auto"/>
            </w:pPr>
            <w:r w:rsidRPr="007541BD">
              <w:rPr>
                <w:b/>
                <w:bCs/>
              </w:rPr>
              <w:t xml:space="preserve">TEACHING ACTIVITIES </w:t>
            </w:r>
            <w:r w:rsidRPr="007541BD">
              <w:rPr>
                <w:b/>
                <w:bCs/>
              </w:rPr>
              <w:br/>
            </w:r>
            <w:r w:rsidRPr="007541BD">
              <w:rPr>
                <w:i/>
                <w:iCs/>
              </w:rPr>
              <w:t>If the ECTS Credits are distributed in distinct parts of the course e.g. lectures, labs etc. If the ECTS Credits are awarded to the whole course, then please indicate the teaching hours per week and the corresponding ECTS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7F55CE6C" w14:textId="77777777" w:rsidR="007A36EE" w:rsidRPr="007541BD" w:rsidRDefault="007A36EE" w:rsidP="007541BD">
            <w:pPr>
              <w:spacing w:after="0" w:line="240" w:lineRule="auto"/>
            </w:pPr>
            <w:r w:rsidRPr="007541BD">
              <w:rPr>
                <w:b/>
                <w:bCs/>
              </w:rPr>
              <w:t>TEACHING HOURS PER WEEK</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9DCFEEC" w14:textId="77777777" w:rsidR="007A36EE" w:rsidRPr="007541BD" w:rsidRDefault="007A36EE" w:rsidP="007541BD">
            <w:pPr>
              <w:spacing w:after="0" w:line="240" w:lineRule="auto"/>
            </w:pPr>
            <w:r w:rsidRPr="007541BD">
              <w:rPr>
                <w:b/>
                <w:bCs/>
              </w:rPr>
              <w:t>ECTS CREDITS</w:t>
            </w:r>
          </w:p>
        </w:tc>
      </w:tr>
      <w:tr w:rsidR="007A36EE" w:rsidRPr="007541BD" w14:paraId="265780D5"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8554" w14:textId="77777777" w:rsidR="007A36EE" w:rsidRPr="007541BD" w:rsidRDefault="007A36EE" w:rsidP="007541BD">
            <w:pPr>
              <w:spacing w:after="0" w:line="240" w:lineRule="auto"/>
            </w:pPr>
            <w:r w:rsidRPr="007541BD">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E9526" w14:textId="58A67A4A" w:rsidR="007A36EE" w:rsidRPr="007541BD" w:rsidRDefault="007541BD" w:rsidP="007541BD">
            <w:pPr>
              <w:spacing w:after="0" w:line="240" w:lineRule="auto"/>
              <w:jc w:val="center"/>
            </w:pPr>
            <w:r w:rsidRPr="007541BD">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9E08" w14:textId="097362AF" w:rsidR="007A36EE" w:rsidRPr="007541BD" w:rsidRDefault="007541BD" w:rsidP="007541BD">
            <w:pPr>
              <w:spacing w:after="0" w:line="240" w:lineRule="auto"/>
              <w:jc w:val="center"/>
            </w:pPr>
            <w:r w:rsidRPr="007541BD">
              <w:t>4</w:t>
            </w:r>
          </w:p>
        </w:tc>
      </w:tr>
      <w:tr w:rsidR="007A36EE" w:rsidRPr="007541BD" w14:paraId="1A61FF01"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642C0" w14:textId="77777777" w:rsidR="007A36EE" w:rsidRPr="007541BD" w:rsidRDefault="007A36EE" w:rsidP="007541BD">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6B48" w14:textId="77777777" w:rsidR="007A36EE" w:rsidRPr="007541BD" w:rsidRDefault="007A36EE" w:rsidP="007541BD">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9773" w14:textId="77777777" w:rsidR="007A36EE" w:rsidRPr="007541BD" w:rsidRDefault="007A36EE" w:rsidP="007541BD">
            <w:pPr>
              <w:spacing w:after="0" w:line="240" w:lineRule="auto"/>
              <w:rPr>
                <w:highlight w:val="yellow"/>
              </w:rPr>
            </w:pPr>
          </w:p>
        </w:tc>
      </w:tr>
      <w:tr w:rsidR="007A36EE" w:rsidRPr="007541BD" w14:paraId="3D7AD88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963E" w14:textId="77777777" w:rsidR="007A36EE" w:rsidRPr="007541BD" w:rsidRDefault="007A36EE" w:rsidP="007541BD">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089F0" w14:textId="77777777" w:rsidR="007A36EE" w:rsidRPr="007541BD" w:rsidRDefault="007A36EE" w:rsidP="007541BD">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8859F" w14:textId="77777777" w:rsidR="007A36EE" w:rsidRPr="007541BD" w:rsidRDefault="007A36EE" w:rsidP="007541BD">
            <w:pPr>
              <w:spacing w:after="0" w:line="240" w:lineRule="auto"/>
              <w:rPr>
                <w:highlight w:val="yellow"/>
              </w:rPr>
            </w:pPr>
          </w:p>
        </w:tc>
      </w:tr>
      <w:tr w:rsidR="007A36EE" w:rsidRPr="007541BD" w14:paraId="3742C0F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CD1ED51" w14:textId="77777777" w:rsidR="007A36EE" w:rsidRPr="007541BD" w:rsidRDefault="007A36EE" w:rsidP="007541BD">
            <w:pPr>
              <w:spacing w:after="0" w:line="240" w:lineRule="auto"/>
            </w:pPr>
            <w:r w:rsidRPr="007541BD">
              <w:rPr>
                <w:i/>
                <w:iCs/>
              </w:rPr>
              <w:t>Please, add lines if necessary. Teaching methods and organization of the course are described in section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0556" w14:textId="77777777" w:rsidR="007A36EE" w:rsidRPr="007541BD" w:rsidRDefault="007A36EE" w:rsidP="007541BD">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B5D9B" w14:textId="77777777" w:rsidR="007A36EE" w:rsidRPr="007541BD" w:rsidRDefault="007A36EE" w:rsidP="007541BD">
            <w:pPr>
              <w:spacing w:after="0" w:line="240" w:lineRule="auto"/>
            </w:pPr>
          </w:p>
        </w:tc>
      </w:tr>
      <w:tr w:rsidR="007A36EE" w:rsidRPr="007541BD" w14:paraId="3068D1FB"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6F1FD1B" w14:textId="77777777" w:rsidR="007A36EE" w:rsidRPr="007541BD" w:rsidRDefault="007A36EE" w:rsidP="007541BD">
            <w:pPr>
              <w:spacing w:after="0" w:line="240" w:lineRule="auto"/>
            </w:pPr>
            <w:r w:rsidRPr="007541BD">
              <w:rPr>
                <w:b/>
                <w:bCs/>
              </w:rPr>
              <w:t>COURSE TYPE</w:t>
            </w:r>
          </w:p>
          <w:p w14:paraId="5C87B6D2" w14:textId="77777777" w:rsidR="007A36EE" w:rsidRPr="007541BD" w:rsidRDefault="007A36EE" w:rsidP="007541BD">
            <w:pPr>
              <w:spacing w:after="0" w:line="240" w:lineRule="auto"/>
            </w:pPr>
            <w:r w:rsidRPr="007541BD">
              <w:rPr>
                <w:i/>
                <w:iCs/>
              </w:rPr>
              <w:t>Background, General Knowledge, Scientific Area, Skill Development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711A" w14:textId="3A3807AF" w:rsidR="007A36EE" w:rsidRPr="007541BD" w:rsidRDefault="001A7D43" w:rsidP="007541BD">
            <w:pPr>
              <w:spacing w:after="0" w:line="240" w:lineRule="auto"/>
            </w:pPr>
            <w:r w:rsidRPr="007541BD">
              <w:t>Scientific Area</w:t>
            </w:r>
            <w:r w:rsidR="007541BD" w:rsidRPr="007541BD">
              <w:t>/</w:t>
            </w:r>
            <w:r w:rsidRPr="007541BD">
              <w:t>Special Background</w:t>
            </w:r>
          </w:p>
        </w:tc>
      </w:tr>
      <w:tr w:rsidR="007A36EE" w:rsidRPr="007541BD" w14:paraId="4D74655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4C545D" w14:textId="77777777" w:rsidR="007A36EE" w:rsidRPr="007541BD" w:rsidRDefault="007A36EE" w:rsidP="007541BD">
            <w:pPr>
              <w:spacing w:after="0" w:line="240" w:lineRule="auto"/>
            </w:pPr>
            <w:r w:rsidRPr="007541BD">
              <w:rPr>
                <w:b/>
                <w:bCs/>
              </w:rPr>
              <w:t>PREREQUISITES:</w:t>
            </w:r>
          </w:p>
          <w:p w14:paraId="4B4D46E1" w14:textId="77777777" w:rsidR="007A36EE" w:rsidRPr="007541BD" w:rsidRDefault="007A36EE" w:rsidP="007541BD">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106F" w14:textId="77777777" w:rsidR="007A36EE" w:rsidRPr="007541BD" w:rsidRDefault="007A36EE" w:rsidP="007541BD">
            <w:pPr>
              <w:spacing w:after="0" w:line="240" w:lineRule="auto"/>
            </w:pPr>
            <w:r w:rsidRPr="007541BD">
              <w:t>-</w:t>
            </w:r>
          </w:p>
        </w:tc>
      </w:tr>
      <w:tr w:rsidR="007A36EE" w:rsidRPr="007541BD" w14:paraId="3601367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05608D8E" w14:textId="77777777" w:rsidR="007A36EE" w:rsidRPr="007541BD" w:rsidRDefault="007A36EE" w:rsidP="007541BD">
            <w:pPr>
              <w:spacing w:after="0" w:line="240" w:lineRule="auto"/>
            </w:pPr>
            <w:r w:rsidRPr="007541BD">
              <w:rPr>
                <w:b/>
                <w:bCs/>
              </w:rPr>
              <w:t>TEACHING &amp; EXAMINATION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336FB" w14:textId="1206C2B4" w:rsidR="007A36EE" w:rsidRPr="007541BD" w:rsidRDefault="007A36EE" w:rsidP="007541BD">
            <w:pPr>
              <w:spacing w:after="0" w:line="240" w:lineRule="auto"/>
            </w:pPr>
            <w:r w:rsidRPr="007541BD">
              <w:t>G</w:t>
            </w:r>
            <w:r w:rsidR="001A7D43" w:rsidRPr="007541BD">
              <w:t>reek</w:t>
            </w:r>
          </w:p>
        </w:tc>
      </w:tr>
      <w:tr w:rsidR="007A36EE" w:rsidRPr="007541BD" w14:paraId="17850F2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7925F2C" w14:textId="77777777" w:rsidR="007A36EE" w:rsidRPr="007541BD" w:rsidRDefault="007A36EE" w:rsidP="007541BD">
            <w:pPr>
              <w:spacing w:after="0" w:line="240" w:lineRule="auto"/>
            </w:pPr>
            <w:r w:rsidRPr="007541BD">
              <w:rPr>
                <w:b/>
                <w:bCs/>
              </w:rPr>
              <w:t>COURSE OFFERED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9F7D1" w14:textId="3D6482DF" w:rsidR="007A36EE" w:rsidRPr="007541BD" w:rsidRDefault="007A36EE" w:rsidP="007541BD">
            <w:pPr>
              <w:spacing w:after="0" w:line="240" w:lineRule="auto"/>
            </w:pPr>
            <w:r w:rsidRPr="007541BD">
              <w:t>N</w:t>
            </w:r>
            <w:r w:rsidR="001A7D43" w:rsidRPr="007541BD">
              <w:t>o</w:t>
            </w:r>
          </w:p>
        </w:tc>
      </w:tr>
      <w:tr w:rsidR="007A36EE" w:rsidRPr="007541BD" w14:paraId="51D48E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6A31951" w14:textId="77777777" w:rsidR="007A36EE" w:rsidRPr="007541BD" w:rsidRDefault="007A36EE" w:rsidP="007541BD">
            <w:pPr>
              <w:spacing w:after="0" w:line="240" w:lineRule="auto"/>
            </w:pPr>
            <w:r w:rsidRPr="007541BD">
              <w:rPr>
                <w:b/>
                <w:bCs/>
              </w:rPr>
              <w:t>COURSE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F2393" w14:textId="76B44DC5" w:rsidR="007A36EE" w:rsidRPr="00A32FC7" w:rsidRDefault="007541BD" w:rsidP="007541BD">
            <w:pPr>
              <w:spacing w:after="0" w:line="240" w:lineRule="auto"/>
            </w:pPr>
            <w:r w:rsidRPr="007541BD">
              <w:t>https://eclass.emt.duth.gr/courses/PHYSICS247/</w:t>
            </w:r>
          </w:p>
        </w:tc>
      </w:tr>
    </w:tbl>
    <w:p w14:paraId="626BA502" w14:textId="77777777" w:rsidR="007A36EE" w:rsidRPr="007541BD" w:rsidRDefault="007A36EE" w:rsidP="007541BD">
      <w:pPr>
        <w:numPr>
          <w:ilvl w:val="0"/>
          <w:numId w:val="2"/>
        </w:numPr>
        <w:spacing w:after="0" w:line="240" w:lineRule="auto"/>
        <w:rPr>
          <w:b/>
          <w:bCs/>
        </w:rPr>
      </w:pPr>
      <w:r w:rsidRPr="007541BD">
        <w:rPr>
          <w:b/>
          <w:bCs/>
        </w:rPr>
        <w:t>LEARNING OUTCOMES</w:t>
      </w:r>
    </w:p>
    <w:tbl>
      <w:tblPr>
        <w:tblW w:w="0" w:type="auto"/>
        <w:tblCellMar>
          <w:top w:w="15" w:type="dxa"/>
          <w:left w:w="15" w:type="dxa"/>
          <w:bottom w:w="15" w:type="dxa"/>
          <w:right w:w="15" w:type="dxa"/>
        </w:tblCellMar>
        <w:tblLook w:val="04A0" w:firstRow="1" w:lastRow="0" w:firstColumn="1" w:lastColumn="0" w:noHBand="0" w:noVBand="1"/>
      </w:tblPr>
      <w:tblGrid>
        <w:gridCol w:w="3816"/>
        <w:gridCol w:w="5534"/>
      </w:tblGrid>
      <w:tr w:rsidR="007A36EE" w:rsidRPr="007541BD" w14:paraId="3C9DEA74"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56A615C4" w14:textId="77777777" w:rsidR="007A36EE" w:rsidRPr="007541BD" w:rsidRDefault="007A36EE" w:rsidP="007541BD">
            <w:pPr>
              <w:spacing w:after="0" w:line="240" w:lineRule="auto"/>
            </w:pPr>
            <w:r w:rsidRPr="007541BD">
              <w:rPr>
                <w:b/>
                <w:bCs/>
              </w:rPr>
              <w:t>Learning Outcomes</w:t>
            </w:r>
          </w:p>
        </w:tc>
      </w:tr>
      <w:tr w:rsidR="007A36EE" w:rsidRPr="007541BD" w14:paraId="33307491" w14:textId="77777777">
        <w:tc>
          <w:tcPr>
            <w:tcW w:w="0" w:type="auto"/>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1382D59" w14:textId="77777777" w:rsidR="007A36EE" w:rsidRPr="007541BD" w:rsidRDefault="007A36EE" w:rsidP="007541BD">
            <w:pPr>
              <w:spacing w:after="0" w:line="240" w:lineRule="auto"/>
            </w:pPr>
            <w:r w:rsidRPr="007541BD">
              <w:rPr>
                <w:i/>
                <w:iCs/>
              </w:rPr>
              <w:t>Please describe the learning outcomes of the course: Knowledge, skills and abilities acquired after the successful completion of the course.</w:t>
            </w:r>
          </w:p>
        </w:tc>
      </w:tr>
      <w:tr w:rsidR="007A36EE" w:rsidRPr="007541BD" w14:paraId="37B7B54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AA7C6" w14:textId="77777777" w:rsidR="007541BD" w:rsidRPr="00A32FC7" w:rsidRDefault="007541BD" w:rsidP="007541BD">
            <w:pPr>
              <w:pStyle w:val="Web"/>
              <w:spacing w:before="0" w:beforeAutospacing="0" w:after="0" w:afterAutospacing="0"/>
              <w:rPr>
                <w:rFonts w:asciiTheme="minorHAnsi" w:hAnsiTheme="minorHAnsi"/>
              </w:rPr>
            </w:pPr>
            <w:r w:rsidRPr="007541BD">
              <w:rPr>
                <w:rFonts w:asciiTheme="minorHAnsi" w:hAnsiTheme="minorHAnsi"/>
              </w:rPr>
              <w:t>The purpose of the course is to provide the student with knowledge for understanding the physical principles and phenomena of the natural environment.</w:t>
            </w:r>
          </w:p>
          <w:p w14:paraId="1B899563" w14:textId="77777777" w:rsidR="007541BD" w:rsidRPr="00A32FC7" w:rsidRDefault="007541BD" w:rsidP="007541BD">
            <w:pPr>
              <w:pStyle w:val="Web"/>
              <w:spacing w:before="0" w:beforeAutospacing="0" w:after="0" w:afterAutospacing="0"/>
              <w:rPr>
                <w:rFonts w:asciiTheme="minorHAnsi" w:hAnsiTheme="minorHAnsi"/>
              </w:rPr>
            </w:pPr>
          </w:p>
          <w:p w14:paraId="5BB2FB6B" w14:textId="508D9CB6" w:rsidR="007541BD" w:rsidRPr="007541BD" w:rsidRDefault="007541BD" w:rsidP="007541BD">
            <w:pPr>
              <w:pStyle w:val="Web"/>
              <w:spacing w:before="0" w:beforeAutospacing="0" w:after="0" w:afterAutospacing="0"/>
              <w:rPr>
                <w:rFonts w:asciiTheme="minorHAnsi" w:hAnsiTheme="minorHAnsi"/>
              </w:rPr>
            </w:pPr>
            <w:r w:rsidRPr="007541BD">
              <w:rPr>
                <w:rFonts w:asciiTheme="minorHAnsi" w:hAnsiTheme="minorHAnsi"/>
              </w:rPr>
              <w:t>Upon successful completion of the course, the student will be able to:</w:t>
            </w:r>
          </w:p>
          <w:p w14:paraId="7C642351" w14:textId="77777777" w:rsidR="007541BD" w:rsidRPr="007541BD" w:rsidRDefault="007541BD" w:rsidP="007541BD">
            <w:pPr>
              <w:pStyle w:val="Web"/>
              <w:numPr>
                <w:ilvl w:val="0"/>
                <w:numId w:val="3"/>
              </w:numPr>
              <w:spacing w:before="0" w:beforeAutospacing="0" w:after="0" w:afterAutospacing="0"/>
              <w:rPr>
                <w:rFonts w:asciiTheme="minorHAnsi" w:hAnsiTheme="minorHAnsi"/>
              </w:rPr>
            </w:pPr>
            <w:r w:rsidRPr="007541BD">
              <w:rPr>
                <w:rFonts w:asciiTheme="minorHAnsi" w:hAnsiTheme="minorHAnsi"/>
              </w:rPr>
              <w:t>Have an overview of the phenomena of the Earth's climate system.</w:t>
            </w:r>
          </w:p>
          <w:p w14:paraId="28ABC666" w14:textId="77777777" w:rsidR="007541BD" w:rsidRPr="007541BD" w:rsidRDefault="007541BD" w:rsidP="007541BD">
            <w:pPr>
              <w:pStyle w:val="Web"/>
              <w:numPr>
                <w:ilvl w:val="0"/>
                <w:numId w:val="3"/>
              </w:numPr>
              <w:spacing w:before="0" w:beforeAutospacing="0" w:after="0" w:afterAutospacing="0"/>
              <w:rPr>
                <w:rFonts w:asciiTheme="minorHAnsi" w:hAnsiTheme="minorHAnsi"/>
              </w:rPr>
            </w:pPr>
            <w:r w:rsidRPr="007541BD">
              <w:rPr>
                <w:rFonts w:asciiTheme="minorHAnsi" w:hAnsiTheme="minorHAnsi"/>
              </w:rPr>
              <w:t>Interpret and draw qualitative conclusions about the propagation of radiation in the Earth's atmosphere and the greenhouse effect.</w:t>
            </w:r>
          </w:p>
          <w:p w14:paraId="60E70727" w14:textId="77777777" w:rsidR="007541BD" w:rsidRPr="007541BD" w:rsidRDefault="007541BD" w:rsidP="007541BD">
            <w:pPr>
              <w:pStyle w:val="Web"/>
              <w:numPr>
                <w:ilvl w:val="0"/>
                <w:numId w:val="3"/>
              </w:numPr>
              <w:spacing w:before="0" w:beforeAutospacing="0" w:after="0" w:afterAutospacing="0"/>
              <w:rPr>
                <w:rFonts w:asciiTheme="minorHAnsi" w:hAnsiTheme="minorHAnsi"/>
              </w:rPr>
            </w:pPr>
            <w:r w:rsidRPr="007541BD">
              <w:rPr>
                <w:rFonts w:asciiTheme="minorHAnsi" w:hAnsiTheme="minorHAnsi"/>
              </w:rPr>
              <w:t>Be able, based on a small number of laws and concepts, to calculate the temperature on the Earth's surface and the influence of the atmosphere on it.</w:t>
            </w:r>
          </w:p>
          <w:p w14:paraId="1A0A43AE" w14:textId="77777777" w:rsidR="007541BD" w:rsidRPr="007541BD" w:rsidRDefault="007541BD" w:rsidP="007541BD">
            <w:pPr>
              <w:pStyle w:val="Web"/>
              <w:numPr>
                <w:ilvl w:val="0"/>
                <w:numId w:val="3"/>
              </w:numPr>
              <w:spacing w:before="0" w:beforeAutospacing="0" w:after="0" w:afterAutospacing="0"/>
              <w:rPr>
                <w:rFonts w:asciiTheme="minorHAnsi" w:hAnsiTheme="minorHAnsi"/>
              </w:rPr>
            </w:pPr>
            <w:r w:rsidRPr="007541BD">
              <w:rPr>
                <w:rFonts w:asciiTheme="minorHAnsi" w:hAnsiTheme="minorHAnsi"/>
              </w:rPr>
              <w:t>Have a general overview of the pollution problem (main pollutants, primary and secondary pollution sources, pollutant diffusion/dispersion, pollutant removal).</w:t>
            </w:r>
          </w:p>
          <w:p w14:paraId="0B0AC86D" w14:textId="69A369E4" w:rsidR="007A36EE" w:rsidRPr="007541BD" w:rsidRDefault="007541BD" w:rsidP="007541BD">
            <w:pPr>
              <w:pStyle w:val="Web"/>
              <w:numPr>
                <w:ilvl w:val="0"/>
                <w:numId w:val="3"/>
              </w:numPr>
              <w:spacing w:before="0" w:beforeAutospacing="0" w:after="0" w:afterAutospacing="0"/>
              <w:rPr>
                <w:rFonts w:asciiTheme="minorHAnsi" w:eastAsiaTheme="majorEastAsia" w:hAnsiTheme="minorHAnsi"/>
              </w:rPr>
            </w:pPr>
            <w:r w:rsidRPr="007541BD">
              <w:rPr>
                <w:rFonts w:asciiTheme="minorHAnsi" w:hAnsiTheme="minorHAnsi"/>
              </w:rPr>
              <w:t>Have an overview of the dispersion of pollutants due to atmospheric movements, as well as the processes for removing pollutants from the atmosphere.</w:t>
            </w:r>
          </w:p>
        </w:tc>
      </w:tr>
      <w:tr w:rsidR="007A36EE" w:rsidRPr="007541BD" w14:paraId="4E5DC5AB"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1DB1F056" w14:textId="77777777" w:rsidR="007A36EE" w:rsidRPr="007541BD" w:rsidRDefault="007A36EE" w:rsidP="007541BD">
            <w:pPr>
              <w:spacing w:after="0" w:line="240" w:lineRule="auto"/>
            </w:pPr>
            <w:r w:rsidRPr="007541BD">
              <w:rPr>
                <w:b/>
                <w:bCs/>
              </w:rPr>
              <w:lastRenderedPageBreak/>
              <w:t>General Skills</w:t>
            </w:r>
          </w:p>
        </w:tc>
      </w:tr>
      <w:tr w:rsidR="007A36EE" w:rsidRPr="007541BD" w14:paraId="6C99A0DF" w14:textId="77777777">
        <w:tc>
          <w:tcPr>
            <w:tcW w:w="0" w:type="auto"/>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14:paraId="7E751453" w14:textId="77777777" w:rsidR="007A36EE" w:rsidRPr="007541BD" w:rsidRDefault="007A36EE" w:rsidP="007541BD">
            <w:pPr>
              <w:spacing w:after="0" w:line="240" w:lineRule="auto"/>
            </w:pPr>
            <w:r w:rsidRPr="007541BD">
              <w:rPr>
                <w:i/>
                <w:iCs/>
              </w:rPr>
              <w:t>Name the desirable general skills upon successful completion of the module </w:t>
            </w:r>
          </w:p>
        </w:tc>
      </w:tr>
      <w:tr w:rsidR="007A36EE" w:rsidRPr="007541BD" w14:paraId="1CFAFE55" w14:textId="77777777">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14:paraId="5CBD7A6E" w14:textId="77777777" w:rsidR="007A36EE" w:rsidRPr="007541BD" w:rsidRDefault="007A36EE" w:rsidP="007541BD">
            <w:pPr>
              <w:spacing w:after="0" w:line="240" w:lineRule="auto"/>
            </w:pPr>
            <w:r w:rsidRPr="007541BD">
              <w:rPr>
                <w:i/>
                <w:iCs/>
              </w:rPr>
              <w:t>Search, analysis and synthesis of data and information, </w:t>
            </w:r>
          </w:p>
          <w:p w14:paraId="6C0EABB2" w14:textId="77777777" w:rsidR="007A36EE" w:rsidRPr="007541BD" w:rsidRDefault="007A36EE" w:rsidP="007541BD">
            <w:pPr>
              <w:spacing w:after="0" w:line="240" w:lineRule="auto"/>
            </w:pPr>
            <w:r w:rsidRPr="007541BD">
              <w:rPr>
                <w:i/>
                <w:iCs/>
              </w:rPr>
              <w:t>ICT Use</w:t>
            </w:r>
          </w:p>
          <w:p w14:paraId="09DDAE6C" w14:textId="77777777" w:rsidR="007A36EE" w:rsidRPr="007541BD" w:rsidRDefault="007A36EE" w:rsidP="007541BD">
            <w:pPr>
              <w:spacing w:after="0" w:line="240" w:lineRule="auto"/>
            </w:pPr>
            <w:r w:rsidRPr="007541BD">
              <w:rPr>
                <w:i/>
                <w:iCs/>
              </w:rPr>
              <w:t>Adaptation to new situations</w:t>
            </w:r>
          </w:p>
          <w:p w14:paraId="1879284C" w14:textId="77777777" w:rsidR="007A36EE" w:rsidRPr="007541BD" w:rsidRDefault="007A36EE" w:rsidP="007541BD">
            <w:pPr>
              <w:spacing w:after="0" w:line="240" w:lineRule="auto"/>
            </w:pPr>
            <w:r w:rsidRPr="007541BD">
              <w:rPr>
                <w:i/>
                <w:iCs/>
              </w:rPr>
              <w:t>Decision making</w:t>
            </w:r>
          </w:p>
          <w:p w14:paraId="7B0BB4E3" w14:textId="77777777" w:rsidR="007A36EE" w:rsidRPr="007541BD" w:rsidRDefault="007A36EE" w:rsidP="007541BD">
            <w:pPr>
              <w:spacing w:after="0" w:line="240" w:lineRule="auto"/>
            </w:pPr>
            <w:r w:rsidRPr="007541BD">
              <w:rPr>
                <w:i/>
                <w:iCs/>
              </w:rPr>
              <w:t>Autonomous work</w:t>
            </w:r>
          </w:p>
          <w:p w14:paraId="0B275B09" w14:textId="77777777" w:rsidR="007A36EE" w:rsidRPr="007541BD" w:rsidRDefault="007A36EE" w:rsidP="007541BD">
            <w:pPr>
              <w:spacing w:after="0" w:line="240" w:lineRule="auto"/>
            </w:pPr>
            <w:r w:rsidRPr="007541BD">
              <w:rPr>
                <w:i/>
                <w:iCs/>
              </w:rPr>
              <w:t>Teamwork</w:t>
            </w:r>
          </w:p>
          <w:p w14:paraId="7FDC1167" w14:textId="77777777" w:rsidR="007A36EE" w:rsidRPr="007541BD" w:rsidRDefault="007A36EE" w:rsidP="007541BD">
            <w:pPr>
              <w:spacing w:after="0" w:line="240" w:lineRule="auto"/>
            </w:pPr>
            <w:r w:rsidRPr="007541BD">
              <w:rPr>
                <w:i/>
                <w:iCs/>
              </w:rPr>
              <w:t>Working in an international environment</w:t>
            </w:r>
          </w:p>
          <w:p w14:paraId="389491E8" w14:textId="77777777" w:rsidR="007A36EE" w:rsidRPr="007541BD" w:rsidRDefault="007A36EE" w:rsidP="007541BD">
            <w:pPr>
              <w:spacing w:after="0" w:line="240" w:lineRule="auto"/>
            </w:pPr>
            <w:r w:rsidRPr="007541BD">
              <w:rPr>
                <w:i/>
                <w:iCs/>
              </w:rPr>
              <w:t>Working in an interdisciplinary environment</w:t>
            </w:r>
          </w:p>
          <w:p w14:paraId="36AE43EE" w14:textId="77777777" w:rsidR="007A36EE" w:rsidRPr="007541BD" w:rsidRDefault="007A36EE" w:rsidP="007541BD">
            <w:pPr>
              <w:spacing w:after="0" w:line="240" w:lineRule="auto"/>
            </w:pPr>
            <w:r w:rsidRPr="007541BD">
              <w:rPr>
                <w:i/>
                <w:iCs/>
              </w:rPr>
              <w:t>Production of new research ideas</w:t>
            </w:r>
          </w:p>
        </w:tc>
        <w:tc>
          <w:tcPr>
            <w:tcW w:w="0" w:type="auto"/>
            <w:tcBorders>
              <w:bottom w:val="single" w:sz="4" w:space="0" w:color="000000"/>
              <w:right w:val="single" w:sz="4" w:space="0" w:color="000000"/>
            </w:tcBorders>
            <w:shd w:val="clear" w:color="auto" w:fill="DDD9C4"/>
            <w:tcMar>
              <w:top w:w="0" w:type="dxa"/>
              <w:left w:w="115" w:type="dxa"/>
              <w:bottom w:w="0" w:type="dxa"/>
              <w:right w:w="115" w:type="dxa"/>
            </w:tcMar>
            <w:hideMark/>
          </w:tcPr>
          <w:p w14:paraId="5670C259" w14:textId="77777777" w:rsidR="007A36EE" w:rsidRPr="007541BD" w:rsidRDefault="007A36EE" w:rsidP="007541BD">
            <w:pPr>
              <w:spacing w:after="0" w:line="240" w:lineRule="auto"/>
            </w:pPr>
            <w:r w:rsidRPr="007541BD">
              <w:rPr>
                <w:i/>
                <w:iCs/>
              </w:rPr>
              <w:t>Project design and management</w:t>
            </w:r>
          </w:p>
          <w:p w14:paraId="3EDCB5B6" w14:textId="77777777" w:rsidR="007A36EE" w:rsidRPr="007541BD" w:rsidRDefault="007A36EE" w:rsidP="007541BD">
            <w:pPr>
              <w:spacing w:after="0" w:line="240" w:lineRule="auto"/>
            </w:pPr>
            <w:r w:rsidRPr="007541BD">
              <w:rPr>
                <w:i/>
                <w:iCs/>
              </w:rPr>
              <w:t>Equity and Inclusion</w:t>
            </w:r>
          </w:p>
          <w:p w14:paraId="3433D7BE" w14:textId="77777777" w:rsidR="007A36EE" w:rsidRPr="007541BD" w:rsidRDefault="007A36EE" w:rsidP="007541BD">
            <w:pPr>
              <w:spacing w:after="0" w:line="240" w:lineRule="auto"/>
            </w:pPr>
            <w:r w:rsidRPr="007541BD">
              <w:rPr>
                <w:i/>
                <w:iCs/>
              </w:rPr>
              <w:t>Respect for the natural environment</w:t>
            </w:r>
          </w:p>
          <w:p w14:paraId="43E85895" w14:textId="77777777" w:rsidR="007A36EE" w:rsidRPr="007541BD" w:rsidRDefault="007A36EE" w:rsidP="007541BD">
            <w:pPr>
              <w:spacing w:after="0" w:line="240" w:lineRule="auto"/>
            </w:pPr>
            <w:r w:rsidRPr="007541BD">
              <w:rPr>
                <w:i/>
                <w:iCs/>
              </w:rPr>
              <w:t>Sustainability</w:t>
            </w:r>
          </w:p>
          <w:p w14:paraId="439B2DB0" w14:textId="77777777" w:rsidR="007A36EE" w:rsidRPr="007541BD" w:rsidRDefault="007A36EE" w:rsidP="007541BD">
            <w:pPr>
              <w:spacing w:after="0" w:line="240" w:lineRule="auto"/>
            </w:pPr>
            <w:r w:rsidRPr="007541BD">
              <w:rPr>
                <w:i/>
                <w:iCs/>
              </w:rPr>
              <w:t>Demonstration of social, professional and moral responsibility and sensitivity to gender issues</w:t>
            </w:r>
          </w:p>
          <w:p w14:paraId="33347F72" w14:textId="77777777" w:rsidR="007A36EE" w:rsidRPr="007541BD" w:rsidRDefault="007A36EE" w:rsidP="007541BD">
            <w:pPr>
              <w:spacing w:after="0" w:line="240" w:lineRule="auto"/>
            </w:pPr>
            <w:r w:rsidRPr="007541BD">
              <w:rPr>
                <w:i/>
                <w:iCs/>
              </w:rPr>
              <w:t>Critical thinking</w:t>
            </w:r>
          </w:p>
          <w:p w14:paraId="000A0F56" w14:textId="77777777" w:rsidR="007A36EE" w:rsidRPr="007541BD" w:rsidRDefault="007A36EE" w:rsidP="007541BD">
            <w:pPr>
              <w:spacing w:after="0" w:line="240" w:lineRule="auto"/>
            </w:pPr>
            <w:r w:rsidRPr="007541BD">
              <w:rPr>
                <w:i/>
                <w:iCs/>
              </w:rPr>
              <w:t>Promoting free, creative and inductive reasoning</w:t>
            </w:r>
          </w:p>
        </w:tc>
      </w:tr>
      <w:tr w:rsidR="007A36EE" w:rsidRPr="007541BD" w14:paraId="46DB80E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33152" w14:textId="77777777" w:rsidR="007541BD" w:rsidRPr="007541BD" w:rsidRDefault="007541BD" w:rsidP="007541BD">
            <w:pPr>
              <w:pStyle w:val="Web"/>
              <w:spacing w:before="0" w:beforeAutospacing="0" w:after="0" w:afterAutospacing="0"/>
              <w:rPr>
                <w:rFonts w:asciiTheme="minorHAnsi" w:eastAsiaTheme="majorEastAsia" w:hAnsiTheme="minorHAnsi" w:cs="Arial"/>
              </w:rPr>
            </w:pPr>
            <w:r w:rsidRPr="007541BD">
              <w:rPr>
                <w:rFonts w:asciiTheme="minorHAnsi" w:eastAsiaTheme="majorEastAsia" w:hAnsiTheme="minorHAnsi" w:cs="Arial"/>
              </w:rPr>
              <w:t xml:space="preserve">• Search, analysis and synthesis of data and information, using the necessary technologies. </w:t>
            </w:r>
          </w:p>
          <w:p w14:paraId="6339FDC8" w14:textId="77777777" w:rsidR="007541BD" w:rsidRPr="00A32FC7" w:rsidRDefault="007541BD" w:rsidP="007541BD">
            <w:pPr>
              <w:pStyle w:val="Web"/>
              <w:spacing w:before="0" w:beforeAutospacing="0" w:after="0" w:afterAutospacing="0"/>
              <w:rPr>
                <w:rFonts w:asciiTheme="minorHAnsi" w:eastAsiaTheme="majorEastAsia" w:hAnsiTheme="minorHAnsi" w:cs="Arial"/>
              </w:rPr>
            </w:pPr>
            <w:r w:rsidRPr="007541BD">
              <w:rPr>
                <w:rFonts w:asciiTheme="minorHAnsi" w:eastAsiaTheme="majorEastAsia" w:hAnsiTheme="minorHAnsi" w:cs="Arial"/>
              </w:rPr>
              <w:t xml:space="preserve">• Autonomous work. </w:t>
            </w:r>
          </w:p>
          <w:p w14:paraId="50CBC191" w14:textId="77777777" w:rsidR="007541BD" w:rsidRPr="00A32FC7" w:rsidRDefault="007541BD" w:rsidP="007541BD">
            <w:pPr>
              <w:pStyle w:val="Web"/>
              <w:spacing w:before="0" w:beforeAutospacing="0" w:after="0" w:afterAutospacing="0"/>
              <w:rPr>
                <w:rFonts w:asciiTheme="minorHAnsi" w:eastAsiaTheme="majorEastAsia" w:hAnsiTheme="minorHAnsi" w:cs="Arial"/>
              </w:rPr>
            </w:pPr>
            <w:r w:rsidRPr="007541BD">
              <w:rPr>
                <w:rFonts w:asciiTheme="minorHAnsi" w:eastAsiaTheme="majorEastAsia" w:hAnsiTheme="minorHAnsi" w:cs="Arial"/>
              </w:rPr>
              <w:t xml:space="preserve">• Respect for the natural environment. </w:t>
            </w:r>
          </w:p>
          <w:p w14:paraId="3B805F79" w14:textId="74F7A86F" w:rsidR="007A36EE" w:rsidRPr="007541BD" w:rsidRDefault="007541BD" w:rsidP="007541BD">
            <w:pPr>
              <w:pStyle w:val="Web"/>
              <w:spacing w:before="0" w:beforeAutospacing="0" w:after="0" w:afterAutospacing="0"/>
              <w:rPr>
                <w:rFonts w:asciiTheme="minorHAnsi" w:hAnsiTheme="minorHAnsi" w:cs="Arial"/>
              </w:rPr>
            </w:pPr>
            <w:r w:rsidRPr="007541BD">
              <w:rPr>
                <w:rFonts w:asciiTheme="minorHAnsi" w:eastAsiaTheme="majorEastAsia" w:hAnsiTheme="minorHAnsi" w:cs="Arial"/>
              </w:rPr>
              <w:t>• Promotion of free, creative and inductive thinking.</w:t>
            </w:r>
          </w:p>
        </w:tc>
      </w:tr>
    </w:tbl>
    <w:p w14:paraId="6DECA628" w14:textId="77777777" w:rsidR="007A36EE" w:rsidRPr="007541BD" w:rsidRDefault="007A36EE" w:rsidP="007541BD">
      <w:pPr>
        <w:numPr>
          <w:ilvl w:val="0"/>
          <w:numId w:val="5"/>
        </w:numPr>
        <w:spacing w:after="0" w:line="240" w:lineRule="auto"/>
        <w:rPr>
          <w:b/>
          <w:bCs/>
        </w:rPr>
      </w:pPr>
      <w:r w:rsidRPr="007541BD">
        <w:rPr>
          <w:b/>
          <w:bCs/>
        </w:rPr>
        <w:t>COURSE CONTENT</w:t>
      </w:r>
    </w:p>
    <w:tbl>
      <w:tblPr>
        <w:tblW w:w="0" w:type="auto"/>
        <w:tblCellMar>
          <w:top w:w="15" w:type="dxa"/>
          <w:left w:w="15" w:type="dxa"/>
          <w:bottom w:w="15" w:type="dxa"/>
          <w:right w:w="15" w:type="dxa"/>
        </w:tblCellMar>
        <w:tblLook w:val="04A0" w:firstRow="1" w:lastRow="0" w:firstColumn="1" w:lastColumn="0" w:noHBand="0" w:noVBand="1"/>
      </w:tblPr>
      <w:tblGrid>
        <w:gridCol w:w="8497"/>
      </w:tblGrid>
      <w:tr w:rsidR="007A36EE" w:rsidRPr="007541BD" w14:paraId="62A555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13351"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Introduction to Atmospheric Physics, structure, composition of the atmosphere. </w:t>
            </w:r>
          </w:p>
          <w:p w14:paraId="6FF00E2B"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Solar radiation, propagation of solar radiation. </w:t>
            </w:r>
          </w:p>
          <w:p w14:paraId="62694BB1"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Greenhouse effect, global climate change. </w:t>
            </w:r>
          </w:p>
          <w:p w14:paraId="4AB8AB10"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Air pollution, meteorology, interaction of pollutants with the environment. </w:t>
            </w:r>
          </w:p>
          <w:p w14:paraId="4A7D705F"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Atmospheric changes. </w:t>
            </w:r>
          </w:p>
          <w:p w14:paraId="239B62C3"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Stability – Instability of the atmosphere. </w:t>
            </w:r>
          </w:p>
          <w:p w14:paraId="00D77383"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Mean and large-scale motions and influence on the dispersion of pollutants. </w:t>
            </w:r>
          </w:p>
          <w:p w14:paraId="455D6DCD" w14:textId="77777777" w:rsidR="007541BD"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Boundary layer. </w:t>
            </w:r>
          </w:p>
          <w:p w14:paraId="0F14A793" w14:textId="77777777" w:rsidR="005C4EFB"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Models of transport, diffusion, and deposition of pollutants. </w:t>
            </w:r>
          </w:p>
          <w:p w14:paraId="4D2F62D1" w14:textId="77777777" w:rsidR="005C4EFB"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 xml:space="preserve">Effects of pollution on health and the environment. </w:t>
            </w:r>
          </w:p>
          <w:p w14:paraId="3BFAA3D1" w14:textId="77777777" w:rsidR="005C4EFB" w:rsidRPr="00A32FC7" w:rsidRDefault="007541BD" w:rsidP="007541BD">
            <w:pPr>
              <w:pStyle w:val="Web"/>
              <w:spacing w:before="0" w:beforeAutospacing="0" w:after="0" w:afterAutospacing="0"/>
              <w:rPr>
                <w:rFonts w:asciiTheme="minorHAnsi" w:eastAsiaTheme="majorEastAsia" w:hAnsiTheme="minorHAnsi"/>
              </w:rPr>
            </w:pPr>
            <w:r w:rsidRPr="007541BD">
              <w:rPr>
                <w:rFonts w:asciiTheme="minorHAnsi" w:eastAsiaTheme="majorEastAsia" w:hAnsiTheme="minorHAnsi"/>
              </w:rPr>
              <w:t>Hydrological cycle and water pollution.</w:t>
            </w:r>
          </w:p>
          <w:p w14:paraId="2202DB57" w14:textId="456B8563" w:rsidR="007A36EE" w:rsidRPr="007541BD" w:rsidRDefault="007541BD" w:rsidP="007541BD">
            <w:pPr>
              <w:pStyle w:val="Web"/>
              <w:spacing w:before="0" w:beforeAutospacing="0" w:after="0" w:afterAutospacing="0"/>
              <w:rPr>
                <w:rFonts w:asciiTheme="minorHAnsi" w:hAnsiTheme="minorHAnsi"/>
              </w:rPr>
            </w:pPr>
            <w:r w:rsidRPr="007541BD">
              <w:rPr>
                <w:rFonts w:asciiTheme="minorHAnsi" w:eastAsiaTheme="majorEastAsia" w:hAnsiTheme="minorHAnsi"/>
              </w:rPr>
              <w:t>Physics and pollution of the soil.</w:t>
            </w:r>
          </w:p>
        </w:tc>
      </w:tr>
    </w:tbl>
    <w:p w14:paraId="7BCBE322" w14:textId="77777777" w:rsidR="007A36EE" w:rsidRPr="007541BD" w:rsidRDefault="007A36EE" w:rsidP="007541BD">
      <w:pPr>
        <w:numPr>
          <w:ilvl w:val="0"/>
          <w:numId w:val="6"/>
        </w:numPr>
        <w:shd w:val="clear" w:color="auto" w:fill="FFFFFF" w:themeFill="background1"/>
        <w:spacing w:after="0" w:line="240" w:lineRule="auto"/>
        <w:rPr>
          <w:b/>
          <w:bCs/>
        </w:rPr>
      </w:pPr>
      <w:r w:rsidRPr="007541BD">
        <w:rPr>
          <w:b/>
          <w:bCs/>
        </w:rPr>
        <w:t>LEARNING &amp; TEACHING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5391"/>
        <w:gridCol w:w="3959"/>
      </w:tblGrid>
      <w:tr w:rsidR="007A36EE" w:rsidRPr="007541BD" w14:paraId="6C92C7B5"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57EB2" w14:textId="77777777" w:rsidR="007A36EE" w:rsidRPr="007541BD" w:rsidRDefault="007A36EE" w:rsidP="007541BD">
            <w:pPr>
              <w:shd w:val="clear" w:color="auto" w:fill="FFFFFF" w:themeFill="background1"/>
              <w:spacing w:after="0" w:line="240" w:lineRule="auto"/>
            </w:pPr>
            <w:r w:rsidRPr="007541BD">
              <w:rPr>
                <w:b/>
                <w:bCs/>
              </w:rPr>
              <w:t>TEACHING METHOD</w:t>
            </w:r>
            <w:r w:rsidRPr="007541BD">
              <w:rPr>
                <w:b/>
                <w:bCs/>
              </w:rPr>
              <w:br/>
            </w:r>
            <w:r w:rsidRPr="007541BD">
              <w:rPr>
                <w:i/>
                <w:iCs/>
              </w:rPr>
              <w:t>Face to face, Distance learning,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A4982" w14:textId="6BD9186B" w:rsidR="007A36EE" w:rsidRPr="007541BD" w:rsidRDefault="0092326E" w:rsidP="007541BD">
            <w:pPr>
              <w:shd w:val="clear" w:color="auto" w:fill="FFFFFF" w:themeFill="background1"/>
              <w:spacing w:after="0" w:line="240" w:lineRule="auto"/>
              <w:rPr>
                <w:highlight w:val="yellow"/>
              </w:rPr>
            </w:pPr>
            <w:r w:rsidRPr="007541BD">
              <w:t xml:space="preserve">Face-to-face. </w:t>
            </w:r>
          </w:p>
        </w:tc>
      </w:tr>
      <w:tr w:rsidR="007A36EE" w:rsidRPr="007541BD" w14:paraId="7B709A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44F88" w14:textId="77777777" w:rsidR="007A36EE" w:rsidRPr="007541BD" w:rsidRDefault="007A36EE" w:rsidP="007541BD">
            <w:pPr>
              <w:shd w:val="clear" w:color="auto" w:fill="FFFFFF" w:themeFill="background1"/>
              <w:spacing w:after="0" w:line="240" w:lineRule="auto"/>
            </w:pPr>
            <w:r w:rsidRPr="007541BD">
              <w:rPr>
                <w:b/>
                <w:bCs/>
              </w:rPr>
              <w:t>USE OF INFORMATION &amp; COMMUNICATIONS TECHNOLOGY (ICT)</w:t>
            </w:r>
            <w:r w:rsidRPr="007541BD">
              <w:rPr>
                <w:b/>
                <w:bCs/>
              </w:rPr>
              <w:br/>
            </w:r>
            <w:r w:rsidRPr="007541BD">
              <w:rPr>
                <w:i/>
                <w:iCs/>
              </w:rPr>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88F58" w14:textId="77777777" w:rsidR="0092326E" w:rsidRPr="007541BD" w:rsidRDefault="0092326E" w:rsidP="007541BD">
            <w:pPr>
              <w:shd w:val="clear" w:color="auto" w:fill="FFFFFF" w:themeFill="background1"/>
              <w:spacing w:after="0" w:line="240" w:lineRule="auto"/>
              <w:rPr>
                <w:rStyle w:val="citation-148"/>
              </w:rPr>
            </w:pPr>
            <w:r w:rsidRPr="007541BD">
              <w:rPr>
                <w:rStyle w:val="citation-148"/>
              </w:rPr>
              <w:t xml:space="preserve">Use of ICT in Teaching. </w:t>
            </w:r>
          </w:p>
          <w:p w14:paraId="52ED7A10" w14:textId="1BF79BD5" w:rsidR="007A36EE" w:rsidRPr="007541BD" w:rsidRDefault="0092326E" w:rsidP="007541BD">
            <w:pPr>
              <w:shd w:val="clear" w:color="auto" w:fill="FFFFFF" w:themeFill="background1"/>
              <w:spacing w:after="0" w:line="240" w:lineRule="auto"/>
              <w:rPr>
                <w:highlight w:val="yellow"/>
              </w:rPr>
            </w:pPr>
            <w:r w:rsidRPr="007541BD">
              <w:rPr>
                <w:rStyle w:val="citation-147"/>
              </w:rPr>
              <w:t xml:space="preserve">Use of ICT in Communication with students. </w:t>
            </w:r>
          </w:p>
        </w:tc>
      </w:tr>
      <w:tr w:rsidR="007A36EE" w:rsidRPr="007541BD" w14:paraId="20140680"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2156F" w14:textId="77777777" w:rsidR="007A36EE" w:rsidRPr="007541BD" w:rsidRDefault="007A36EE" w:rsidP="007541BD">
            <w:pPr>
              <w:shd w:val="clear" w:color="auto" w:fill="FFFFFF" w:themeFill="background1"/>
              <w:spacing w:after="0" w:line="240" w:lineRule="auto"/>
            </w:pPr>
            <w:r w:rsidRPr="007541BD">
              <w:rPr>
                <w:b/>
                <w:bCs/>
              </w:rPr>
              <w:t>TEACHING ORGANIZATION</w:t>
            </w:r>
          </w:p>
          <w:p w14:paraId="472D149F" w14:textId="77777777" w:rsidR="007A36EE" w:rsidRPr="007541BD" w:rsidRDefault="007A36EE" w:rsidP="007541BD">
            <w:pPr>
              <w:shd w:val="clear" w:color="auto" w:fill="FFFFFF" w:themeFill="background1"/>
              <w:spacing w:after="0" w:line="240" w:lineRule="auto"/>
            </w:pPr>
            <w:r w:rsidRPr="007541BD">
              <w:rPr>
                <w:i/>
                <w:iCs/>
              </w:rPr>
              <w:t>The ways and methods of teaching are described in detail.</w:t>
            </w:r>
          </w:p>
          <w:p w14:paraId="277CF4AD" w14:textId="77777777" w:rsidR="007A36EE" w:rsidRPr="007541BD" w:rsidRDefault="007A36EE" w:rsidP="007541BD">
            <w:pPr>
              <w:shd w:val="clear" w:color="auto" w:fill="FFFFFF" w:themeFill="background1"/>
              <w:spacing w:after="0" w:line="240" w:lineRule="auto"/>
            </w:pPr>
            <w:r w:rsidRPr="007541BD">
              <w:rPr>
                <w:i/>
                <w:iCs/>
              </w:rPr>
              <w:t xml:space="preserve">Lectures, Seminars, Laboratory Exercise, Field Exercise, Bibliographic research &amp; analysis, Tutoring, Internship (Placement), Clinical </w:t>
            </w:r>
            <w:r w:rsidRPr="007541BD">
              <w:rPr>
                <w:i/>
                <w:iCs/>
              </w:rPr>
              <w:lastRenderedPageBreak/>
              <w:t>Exercise, Art Workshop, Interactive learning, Study visits, Study / creation, project, creation, project. Etc.</w:t>
            </w:r>
          </w:p>
          <w:p w14:paraId="7FC34D50" w14:textId="77777777" w:rsidR="007A36EE" w:rsidRPr="007541BD" w:rsidRDefault="007A36EE" w:rsidP="007541BD">
            <w:pPr>
              <w:shd w:val="clear" w:color="auto" w:fill="FFFFFF" w:themeFill="background1"/>
              <w:spacing w:after="0" w:line="240" w:lineRule="auto"/>
            </w:pPr>
          </w:p>
          <w:p w14:paraId="0279E64F" w14:textId="77777777" w:rsidR="007A36EE" w:rsidRPr="007541BD" w:rsidRDefault="007A36EE" w:rsidP="007541BD">
            <w:pPr>
              <w:shd w:val="clear" w:color="auto" w:fill="FFFFFF" w:themeFill="background1"/>
              <w:spacing w:after="0" w:line="240" w:lineRule="auto"/>
            </w:pPr>
            <w:r w:rsidRPr="007541BD">
              <w:rPr>
                <w:i/>
                <w:iCs/>
              </w:rPr>
              <w:t xml:space="preserve">The supervised and unsupervised workload per activity is indicated here, so that total workload per semester complies </w:t>
            </w:r>
            <w:proofErr w:type="gramStart"/>
            <w:r w:rsidRPr="007541BD">
              <w:rPr>
                <w:i/>
                <w:iCs/>
              </w:rPr>
              <w:t>to</w:t>
            </w:r>
            <w:proofErr w:type="gramEnd"/>
            <w:r w:rsidRPr="007541BD">
              <w:rPr>
                <w:i/>
                <w:iCs/>
              </w:rPr>
              <w:t xml:space="preserve">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1C13" w14:textId="77777777" w:rsidR="007A36EE" w:rsidRPr="007541BD" w:rsidRDefault="007A36EE" w:rsidP="007541BD">
            <w:pPr>
              <w:shd w:val="clear" w:color="auto" w:fill="FFFFFF" w:themeFill="background1"/>
              <w:spacing w:after="0" w:line="240" w:lineRule="auto"/>
              <w:rPr>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1344"/>
              <w:gridCol w:w="2375"/>
            </w:tblGrid>
            <w:tr w:rsidR="007A36EE" w:rsidRPr="007541BD" w14:paraId="08B39F5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292C14D" w14:textId="77777777" w:rsidR="007A36EE" w:rsidRPr="007541BD" w:rsidRDefault="007A36EE" w:rsidP="007541BD">
                  <w:pPr>
                    <w:shd w:val="clear" w:color="auto" w:fill="FFFFFF" w:themeFill="background1"/>
                    <w:spacing w:after="0" w:line="240" w:lineRule="auto"/>
                  </w:pPr>
                  <w:r w:rsidRPr="007541BD">
                    <w:rPr>
                      <w:b/>
                      <w:bCs/>
                      <w:i/>
                      <w:iCs/>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30E5A85" w14:textId="77777777" w:rsidR="007A36EE" w:rsidRPr="007541BD" w:rsidRDefault="007A36EE" w:rsidP="007541BD">
                  <w:pPr>
                    <w:shd w:val="clear" w:color="auto" w:fill="FFFFFF" w:themeFill="background1"/>
                    <w:spacing w:after="0" w:line="240" w:lineRule="auto"/>
                  </w:pPr>
                  <w:r w:rsidRPr="007541BD">
                    <w:rPr>
                      <w:b/>
                      <w:bCs/>
                      <w:i/>
                      <w:iCs/>
                    </w:rPr>
                    <w:t>Workload/semester</w:t>
                  </w:r>
                </w:p>
              </w:tc>
            </w:tr>
            <w:tr w:rsidR="007A36EE" w:rsidRPr="007541BD" w14:paraId="1A37ACF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DF3E221" w14:textId="77777777" w:rsidR="007A36EE" w:rsidRPr="007541BD" w:rsidRDefault="007A36EE" w:rsidP="007541BD">
                  <w:pPr>
                    <w:shd w:val="clear" w:color="auto" w:fill="FFFFFF" w:themeFill="background1"/>
                    <w:spacing w:after="0" w:line="240" w:lineRule="auto"/>
                  </w:pPr>
                  <w:r w:rsidRPr="007541BD">
                    <w:t>Lectures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03707EC" w14:textId="61705611" w:rsidR="007A36EE" w:rsidRPr="005C4EFB" w:rsidRDefault="005C4EFB" w:rsidP="007541BD">
                  <w:pPr>
                    <w:shd w:val="clear" w:color="auto" w:fill="FFFFFF" w:themeFill="background1"/>
                    <w:spacing w:after="0" w:line="240" w:lineRule="auto"/>
                    <w:rPr>
                      <w:lang w:val="el-GR"/>
                    </w:rPr>
                  </w:pPr>
                  <w:r>
                    <w:rPr>
                      <w:lang w:val="el-GR"/>
                    </w:rPr>
                    <w:t>80</w:t>
                  </w:r>
                </w:p>
              </w:tc>
            </w:tr>
            <w:tr w:rsidR="007A36EE" w:rsidRPr="007541BD" w14:paraId="7695A612"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4F47851" w14:textId="6D008B3F" w:rsidR="007A36EE" w:rsidRPr="007541BD" w:rsidRDefault="002B5161" w:rsidP="007541BD">
                  <w:pPr>
                    <w:shd w:val="clear" w:color="auto" w:fill="FFFFFF" w:themeFill="background1"/>
                    <w:spacing w:after="0" w:line="240" w:lineRule="auto"/>
                  </w:pPr>
                  <w:r w:rsidRPr="007541BD">
                    <w:t>Self-study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1B8B8C9" w14:textId="15A93D23" w:rsidR="007A36EE" w:rsidRPr="005C4EFB" w:rsidRDefault="005C4EFB" w:rsidP="007541BD">
                  <w:pPr>
                    <w:shd w:val="clear" w:color="auto" w:fill="FFFFFF" w:themeFill="background1"/>
                    <w:spacing w:after="0" w:line="240" w:lineRule="auto"/>
                    <w:rPr>
                      <w:lang w:val="el-GR"/>
                    </w:rPr>
                  </w:pPr>
                  <w:r>
                    <w:rPr>
                      <w:lang w:val="el-GR"/>
                    </w:rPr>
                    <w:t>20</w:t>
                  </w:r>
                </w:p>
              </w:tc>
            </w:tr>
            <w:tr w:rsidR="007A36EE" w:rsidRPr="007541BD" w14:paraId="4C662BFD"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6110370" w14:textId="77777777" w:rsidR="007A36EE" w:rsidRPr="007541BD" w:rsidRDefault="007A36EE" w:rsidP="007541BD">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5BDC61E"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4BCB6CE7"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6B26081" w14:textId="77777777" w:rsidR="007A36EE" w:rsidRPr="007541BD" w:rsidRDefault="007A36EE" w:rsidP="007541BD">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42CF54E"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738A898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61DC344" w14:textId="77777777" w:rsidR="007A36EE" w:rsidRPr="007541BD" w:rsidRDefault="007A36EE" w:rsidP="007541BD">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ED8F061"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616CD11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4CC285D" w14:textId="77777777" w:rsidR="007A36EE" w:rsidRPr="007541BD" w:rsidRDefault="007A36EE" w:rsidP="007541BD">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735438A"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5C9528F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69F000E" w14:textId="77777777" w:rsidR="007A36EE" w:rsidRPr="007541BD" w:rsidRDefault="007A36EE" w:rsidP="007541BD">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CD1ED9B"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75FD41F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150E3B8" w14:textId="77777777" w:rsidR="007A36EE" w:rsidRPr="007541BD" w:rsidRDefault="007A36EE" w:rsidP="007541BD">
                  <w:pPr>
                    <w:shd w:val="clear" w:color="auto" w:fill="FFFFFF" w:themeFill="background1"/>
                    <w:spacing w:after="0" w:line="240" w:lineRule="auto"/>
                    <w:rPr>
                      <w:highlight w:val="yellow"/>
                    </w:rPr>
                  </w:pPr>
                  <w:r w:rsidRPr="007541BD">
                    <w:t xml:space="preserve">Course total (25 </w:t>
                  </w:r>
                  <w:r w:rsidRPr="007541BD">
                    <w:lastRenderedPageBreak/>
                    <w:t>hours / ECTS)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73CE3D4" w14:textId="7048E65B" w:rsidR="007A36EE" w:rsidRPr="005C4EFB" w:rsidRDefault="007A36EE" w:rsidP="007541BD">
                  <w:pPr>
                    <w:shd w:val="clear" w:color="auto" w:fill="FFFFFF" w:themeFill="background1"/>
                    <w:spacing w:after="0" w:line="240" w:lineRule="auto"/>
                    <w:rPr>
                      <w:highlight w:val="yellow"/>
                      <w:lang w:val="el-GR"/>
                    </w:rPr>
                  </w:pPr>
                  <w:r w:rsidRPr="007541BD">
                    <w:rPr>
                      <w:b/>
                      <w:bCs/>
                    </w:rPr>
                    <w:lastRenderedPageBreak/>
                    <w:t>1</w:t>
                  </w:r>
                  <w:r w:rsidR="005C4EFB">
                    <w:rPr>
                      <w:b/>
                      <w:bCs/>
                      <w:lang w:val="el-GR"/>
                    </w:rPr>
                    <w:t>00</w:t>
                  </w:r>
                </w:p>
              </w:tc>
            </w:tr>
          </w:tbl>
          <w:p w14:paraId="0FD95810" w14:textId="77777777" w:rsidR="007A36EE" w:rsidRPr="007541BD" w:rsidRDefault="007A36EE" w:rsidP="007541BD">
            <w:pPr>
              <w:shd w:val="clear" w:color="auto" w:fill="FFFFFF" w:themeFill="background1"/>
              <w:spacing w:after="0" w:line="240" w:lineRule="auto"/>
              <w:rPr>
                <w:highlight w:val="yellow"/>
              </w:rPr>
            </w:pPr>
          </w:p>
        </w:tc>
      </w:tr>
      <w:tr w:rsidR="007A36EE" w:rsidRPr="007541BD" w14:paraId="0709D8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A282E" w14:textId="77777777" w:rsidR="007A36EE" w:rsidRPr="007541BD" w:rsidRDefault="007A36EE" w:rsidP="007541BD">
            <w:pPr>
              <w:shd w:val="clear" w:color="auto" w:fill="FFFFFF" w:themeFill="background1"/>
              <w:spacing w:after="0" w:line="240" w:lineRule="auto"/>
            </w:pPr>
            <w:r w:rsidRPr="007541BD">
              <w:rPr>
                <w:b/>
                <w:bCs/>
              </w:rPr>
              <w:lastRenderedPageBreak/>
              <w:t>STUDENT EVALUATION</w:t>
            </w:r>
          </w:p>
          <w:p w14:paraId="26F431B9" w14:textId="77777777" w:rsidR="007A36EE" w:rsidRPr="007541BD" w:rsidRDefault="007A36EE" w:rsidP="007541BD">
            <w:pPr>
              <w:shd w:val="clear" w:color="auto" w:fill="FFFFFF" w:themeFill="background1"/>
              <w:spacing w:after="0" w:line="240" w:lineRule="auto"/>
            </w:pPr>
            <w:r w:rsidRPr="007541BD">
              <w:rPr>
                <w:i/>
                <w:iCs/>
              </w:rPr>
              <w:t>Description of the evaluation process</w:t>
            </w:r>
          </w:p>
          <w:p w14:paraId="012444DA" w14:textId="77777777" w:rsidR="007A36EE" w:rsidRPr="007541BD" w:rsidRDefault="007A36EE" w:rsidP="007541BD">
            <w:pPr>
              <w:shd w:val="clear" w:color="auto" w:fill="FFFFFF" w:themeFill="background1"/>
              <w:spacing w:after="0" w:line="240" w:lineRule="auto"/>
            </w:pPr>
          </w:p>
          <w:p w14:paraId="67720CF9" w14:textId="77777777" w:rsidR="007A36EE" w:rsidRPr="007541BD" w:rsidRDefault="007A36EE" w:rsidP="007541BD">
            <w:pPr>
              <w:shd w:val="clear" w:color="auto" w:fill="FFFFFF" w:themeFill="background1"/>
              <w:spacing w:after="0" w:line="240" w:lineRule="auto"/>
            </w:pPr>
            <w:r w:rsidRPr="007541BD">
              <w:rPr>
                <w:i/>
                <w:iCs/>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proofErr w:type="gramStart"/>
            <w:r w:rsidRPr="007541BD">
              <w:rPr>
                <w:i/>
                <w:iCs/>
              </w:rPr>
              <w:t>Report,Clinical</w:t>
            </w:r>
            <w:proofErr w:type="spellEnd"/>
            <w:proofErr w:type="gramEnd"/>
            <w:r w:rsidRPr="007541BD">
              <w:rPr>
                <w:i/>
                <w:iCs/>
              </w:rPr>
              <w:t xml:space="preserve"> examination of a </w:t>
            </w:r>
            <w:proofErr w:type="spellStart"/>
            <w:proofErr w:type="gramStart"/>
            <w:r w:rsidRPr="007541BD">
              <w:rPr>
                <w:i/>
                <w:iCs/>
              </w:rPr>
              <w:t>patient,Artistic</w:t>
            </w:r>
            <w:proofErr w:type="spellEnd"/>
            <w:proofErr w:type="gramEnd"/>
            <w:r w:rsidRPr="007541BD">
              <w:rPr>
                <w:i/>
                <w:iCs/>
              </w:rPr>
              <w:t xml:space="preserve"> interpretation, Other/Others</w:t>
            </w:r>
          </w:p>
          <w:p w14:paraId="1D68ABFD" w14:textId="77777777" w:rsidR="007A36EE" w:rsidRPr="007541BD" w:rsidRDefault="007A36EE" w:rsidP="007541BD">
            <w:pPr>
              <w:shd w:val="clear" w:color="auto" w:fill="FFFFFF" w:themeFill="background1"/>
              <w:spacing w:after="0" w:line="240" w:lineRule="auto"/>
            </w:pPr>
          </w:p>
          <w:p w14:paraId="539ACDB2" w14:textId="77777777" w:rsidR="007A36EE" w:rsidRPr="007541BD" w:rsidRDefault="007A36EE" w:rsidP="007541BD">
            <w:pPr>
              <w:shd w:val="clear" w:color="auto" w:fill="FFFFFF" w:themeFill="background1"/>
              <w:spacing w:after="0" w:line="240" w:lineRule="auto"/>
            </w:pPr>
            <w:r w:rsidRPr="007541BD">
              <w:rPr>
                <w:i/>
                <w:iCs/>
              </w:rPr>
              <w:t>Please indicate all relevant information about the course assessment and how students are informed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1F5C2" w14:textId="77777777" w:rsidR="007A36EE" w:rsidRPr="007541BD" w:rsidRDefault="007A36EE" w:rsidP="007541BD">
            <w:pPr>
              <w:shd w:val="clear" w:color="auto" w:fill="FFFFFF" w:themeFill="background1"/>
              <w:spacing w:after="0" w:line="240" w:lineRule="auto"/>
            </w:pPr>
            <w:r w:rsidRPr="007541BD">
              <w:rPr>
                <w:b/>
                <w:bCs/>
              </w:rPr>
              <w:t>Student Assessment Languages</w:t>
            </w:r>
          </w:p>
          <w:p w14:paraId="35CE1A59" w14:textId="77777777" w:rsidR="007A36EE" w:rsidRPr="007541BD" w:rsidRDefault="007A36EE" w:rsidP="007541BD">
            <w:pPr>
              <w:shd w:val="clear" w:color="auto" w:fill="FFFFFF" w:themeFill="background1"/>
              <w:spacing w:after="0" w:line="240" w:lineRule="auto"/>
            </w:pPr>
            <w:r w:rsidRPr="007541BD">
              <w:t>Greek</w:t>
            </w:r>
          </w:p>
          <w:p w14:paraId="3ED5A060" w14:textId="77777777" w:rsidR="007A36EE" w:rsidRPr="007541BD" w:rsidRDefault="007A36EE" w:rsidP="007541BD">
            <w:pPr>
              <w:shd w:val="clear" w:color="auto" w:fill="FFFFFF" w:themeFill="background1"/>
              <w:spacing w:after="0" w:line="240" w:lineRule="auto"/>
            </w:pPr>
          </w:p>
          <w:p w14:paraId="247646C3" w14:textId="7F37BC95" w:rsidR="007A36EE" w:rsidRPr="007541BD" w:rsidRDefault="001D3A6A" w:rsidP="007541BD">
            <w:pPr>
              <w:shd w:val="clear" w:color="auto" w:fill="FFFFFF" w:themeFill="background1"/>
              <w:spacing w:after="0" w:line="240" w:lineRule="auto"/>
            </w:pPr>
            <w:r w:rsidRPr="007541BD">
              <w:rPr>
                <w:b/>
                <w:bCs/>
              </w:rPr>
              <w:t>Methods (</w:t>
            </w:r>
            <w:r w:rsidR="007A36EE" w:rsidRPr="007541BD">
              <w:rPr>
                <w:b/>
                <w:bCs/>
              </w:rPr>
              <w:t>Formative or Concluding)</w:t>
            </w:r>
          </w:p>
          <w:p w14:paraId="6885700B" w14:textId="77777777" w:rsidR="007A36EE" w:rsidRPr="007541BD" w:rsidRDefault="007A36EE" w:rsidP="007541BD">
            <w:pPr>
              <w:shd w:val="clear" w:color="auto" w:fill="FFFFFF" w:themeFill="background1"/>
              <w:spacing w:after="0" w:line="240" w:lineRule="auto"/>
            </w:pPr>
            <w:r w:rsidRPr="007541BD">
              <w:t>Concluding</w:t>
            </w:r>
          </w:p>
          <w:p w14:paraId="62284197" w14:textId="77777777" w:rsidR="007A36EE" w:rsidRPr="007541BD" w:rsidRDefault="007A36EE" w:rsidP="007541BD">
            <w:pPr>
              <w:shd w:val="clear" w:color="auto" w:fill="FFFFFF" w:themeFill="background1"/>
              <w:spacing w:after="0" w:line="240" w:lineRule="auto"/>
            </w:pPr>
          </w:p>
          <w:p w14:paraId="3D6937C4" w14:textId="59BEF3F5" w:rsidR="007A36EE" w:rsidRPr="007541BD" w:rsidRDefault="007A36EE" w:rsidP="007541BD">
            <w:pPr>
              <w:shd w:val="clear" w:color="auto" w:fill="FFFFFF" w:themeFill="background1"/>
              <w:spacing w:after="0" w:line="240" w:lineRule="auto"/>
              <w:rPr>
                <w:b/>
                <w:bCs/>
              </w:rPr>
            </w:pPr>
          </w:p>
          <w:p w14:paraId="739CA712" w14:textId="77777777" w:rsidR="001D3A6A" w:rsidRPr="007541BD" w:rsidRDefault="001D3A6A" w:rsidP="007541BD">
            <w:pPr>
              <w:shd w:val="clear" w:color="auto" w:fill="FFFFFF" w:themeFill="background1"/>
              <w:spacing w:after="0" w:line="240" w:lineRule="auto"/>
              <w:rPr>
                <w:b/>
                <w:bCs/>
              </w:rPr>
            </w:pPr>
            <w:r w:rsidRPr="007541BD">
              <w:rPr>
                <w:b/>
                <w:bCs/>
              </w:rPr>
              <w:t xml:space="preserve">Student Assessment </w:t>
            </w:r>
          </w:p>
          <w:p w14:paraId="7CAD6D15" w14:textId="4FB3A4C7" w:rsidR="001D3A6A" w:rsidRPr="007541BD" w:rsidRDefault="001D3A6A" w:rsidP="007541BD">
            <w:pPr>
              <w:shd w:val="clear" w:color="auto" w:fill="FFFFFF" w:themeFill="background1"/>
              <w:spacing w:after="0" w:line="240" w:lineRule="auto"/>
            </w:pPr>
            <w:r w:rsidRPr="007541BD">
              <w:rPr>
                <w:b/>
                <w:bCs/>
              </w:rPr>
              <w:t xml:space="preserve">Methods                              Percentage                        </w:t>
            </w:r>
          </w:p>
          <w:p w14:paraId="088FE9EC" w14:textId="75C9155F" w:rsidR="001D3A6A" w:rsidRPr="007541BD" w:rsidRDefault="007A36EE" w:rsidP="007541BD">
            <w:pPr>
              <w:shd w:val="clear" w:color="auto" w:fill="FFFFFF" w:themeFill="background1"/>
              <w:spacing w:after="0" w:line="240" w:lineRule="auto"/>
              <w:rPr>
                <w:b/>
                <w:bCs/>
              </w:rPr>
            </w:pPr>
            <w:r w:rsidRPr="007541BD">
              <w:t xml:space="preserve">Written Exam with </w:t>
            </w:r>
            <w:r w:rsidR="001D3A6A" w:rsidRPr="007541BD">
              <w:t xml:space="preserve">          </w:t>
            </w:r>
          </w:p>
          <w:p w14:paraId="088D21FD" w14:textId="5B4887D5" w:rsidR="007A36EE" w:rsidRPr="007541BD" w:rsidRDefault="007A36EE" w:rsidP="007541BD">
            <w:pPr>
              <w:shd w:val="clear" w:color="auto" w:fill="FFFFFF" w:themeFill="background1"/>
              <w:spacing w:after="0" w:line="240" w:lineRule="auto"/>
            </w:pPr>
            <w:r w:rsidRPr="007541BD">
              <w:t>Problem Solving                        100</w:t>
            </w:r>
          </w:p>
          <w:p w14:paraId="295D9AD6" w14:textId="77777777" w:rsidR="007A36EE" w:rsidRPr="007541BD" w:rsidRDefault="007A36EE" w:rsidP="007541BD">
            <w:pPr>
              <w:shd w:val="clear" w:color="auto" w:fill="FFFFFF" w:themeFill="background1"/>
              <w:spacing w:after="0" w:line="240" w:lineRule="auto"/>
            </w:pPr>
          </w:p>
        </w:tc>
      </w:tr>
    </w:tbl>
    <w:p w14:paraId="1FD156F3" w14:textId="77777777" w:rsidR="007A36EE" w:rsidRPr="007541BD" w:rsidRDefault="007A36EE" w:rsidP="007541BD">
      <w:pPr>
        <w:numPr>
          <w:ilvl w:val="0"/>
          <w:numId w:val="7"/>
        </w:numPr>
        <w:shd w:val="clear" w:color="auto" w:fill="FFFFFF" w:themeFill="background1"/>
        <w:spacing w:after="0" w:line="240" w:lineRule="auto"/>
        <w:rPr>
          <w:b/>
          <w:bCs/>
        </w:rPr>
      </w:pPr>
      <w:r w:rsidRPr="007541BD">
        <w:rPr>
          <w:b/>
          <w:bCs/>
        </w:rPr>
        <w:t>SUGGESTED BIBLIOGRAPHY</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A32FC7" w14:paraId="432549F1"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F7491D7" w14:textId="77777777" w:rsidR="005C4EFB" w:rsidRDefault="005C4EFB" w:rsidP="005C4EFB">
            <w:pPr>
              <w:pStyle w:val="a6"/>
              <w:numPr>
                <w:ilvl w:val="0"/>
                <w:numId w:val="16"/>
              </w:numPr>
              <w:tabs>
                <w:tab w:val="left" w:pos="318"/>
              </w:tabs>
              <w:spacing w:after="0" w:line="240" w:lineRule="auto"/>
              <w:ind w:left="318" w:hanging="270"/>
              <w:rPr>
                <w:lang w:val="el-GR"/>
              </w:rPr>
            </w:pPr>
            <w:r w:rsidRPr="00F87461">
              <w:rPr>
                <w:lang w:val="el-GR"/>
              </w:rPr>
              <w:t>Π</w:t>
            </w:r>
            <w:r>
              <w:rPr>
                <w:lang w:val="el-GR"/>
              </w:rPr>
              <w:t xml:space="preserve">. </w:t>
            </w:r>
            <w:proofErr w:type="spellStart"/>
            <w:r w:rsidRPr="00F87461">
              <w:rPr>
                <w:lang w:val="el-GR"/>
              </w:rPr>
              <w:t>Κ</w:t>
            </w:r>
            <w:r>
              <w:rPr>
                <w:lang w:val="el-GR"/>
              </w:rPr>
              <w:t>ασσωμένος</w:t>
            </w:r>
            <w:proofErr w:type="spellEnd"/>
            <w:r>
              <w:rPr>
                <w:lang w:val="el-GR"/>
              </w:rPr>
              <w:t>, «</w:t>
            </w:r>
            <w:r w:rsidRPr="00F87461">
              <w:rPr>
                <w:lang w:val="el-GR"/>
              </w:rPr>
              <w:t>Φ</w:t>
            </w:r>
            <w:r>
              <w:rPr>
                <w:lang w:val="el-GR"/>
              </w:rPr>
              <w:t>υσική Περιβάλλοντος», 1</w:t>
            </w:r>
            <w:r w:rsidRPr="007430AB">
              <w:rPr>
                <w:vertAlign w:val="superscript"/>
                <w:lang w:val="el-GR"/>
              </w:rPr>
              <w:t>η</w:t>
            </w:r>
            <w:r>
              <w:rPr>
                <w:lang w:val="el-GR"/>
              </w:rPr>
              <w:t xml:space="preserve"> Έκδοση, </w:t>
            </w:r>
            <w:r w:rsidRPr="00F87461">
              <w:rPr>
                <w:lang w:val="el-GR"/>
              </w:rPr>
              <w:t>ΕΚΔΟΣΕΙΣ ΚΛΕΙΔΑΡΙΘΜΟΣ ΕΠΕ</w:t>
            </w:r>
            <w:r>
              <w:rPr>
                <w:lang w:val="el-GR"/>
              </w:rPr>
              <w:t>, 2017.</w:t>
            </w:r>
          </w:p>
          <w:p w14:paraId="560BA565" w14:textId="77777777" w:rsidR="005C4EFB" w:rsidRDefault="005C4EFB" w:rsidP="005C4EFB">
            <w:pPr>
              <w:pStyle w:val="a6"/>
              <w:numPr>
                <w:ilvl w:val="0"/>
                <w:numId w:val="16"/>
              </w:numPr>
              <w:tabs>
                <w:tab w:val="left" w:pos="318"/>
              </w:tabs>
              <w:spacing w:after="0" w:line="240" w:lineRule="auto"/>
              <w:ind w:left="318" w:hanging="270"/>
              <w:rPr>
                <w:lang w:val="el-GR"/>
              </w:rPr>
            </w:pPr>
            <w:r>
              <w:rPr>
                <w:lang w:val="el-GR"/>
              </w:rPr>
              <w:t xml:space="preserve">Σ. </w:t>
            </w:r>
            <w:r w:rsidRPr="00F87461">
              <w:rPr>
                <w:lang w:val="el-GR"/>
              </w:rPr>
              <w:t>Καραθανάσης,</w:t>
            </w:r>
            <w:r>
              <w:rPr>
                <w:lang w:val="el-GR"/>
              </w:rPr>
              <w:t xml:space="preserve"> «</w:t>
            </w:r>
            <w:r w:rsidRPr="00F87461">
              <w:rPr>
                <w:lang w:val="el-GR"/>
              </w:rPr>
              <w:t>Ατμοσφαιρική ρύπανση</w:t>
            </w:r>
            <w:r>
              <w:rPr>
                <w:lang w:val="el-GR"/>
              </w:rPr>
              <w:t>»</w:t>
            </w:r>
            <w:r w:rsidRPr="00F87461">
              <w:rPr>
                <w:lang w:val="el-GR"/>
              </w:rPr>
              <w:t xml:space="preserve">, </w:t>
            </w:r>
            <w:r>
              <w:rPr>
                <w:lang w:val="el-GR"/>
              </w:rPr>
              <w:t>1</w:t>
            </w:r>
            <w:r w:rsidRPr="000B2C12">
              <w:rPr>
                <w:vertAlign w:val="superscript"/>
                <w:lang w:val="el-GR"/>
              </w:rPr>
              <w:t>η</w:t>
            </w:r>
            <w:r>
              <w:rPr>
                <w:lang w:val="el-GR"/>
              </w:rPr>
              <w:t xml:space="preserve"> Έκδοση, </w:t>
            </w:r>
            <w:r w:rsidRPr="00F87461">
              <w:rPr>
                <w:lang w:val="el-GR"/>
              </w:rPr>
              <w:t>ΕΚΔΟΣΕΙΣ Α. ΤΖΙΟΛΑ &amp; ΥΙΟΙ Α.Ε.</w:t>
            </w:r>
            <w:r>
              <w:rPr>
                <w:lang w:val="el-GR"/>
              </w:rPr>
              <w:t>, 2006.</w:t>
            </w:r>
          </w:p>
          <w:p w14:paraId="17D4E7B0" w14:textId="77777777" w:rsidR="005C4EFB" w:rsidRDefault="005C4EFB" w:rsidP="005C4EFB">
            <w:pPr>
              <w:pStyle w:val="a6"/>
              <w:numPr>
                <w:ilvl w:val="0"/>
                <w:numId w:val="16"/>
              </w:numPr>
              <w:tabs>
                <w:tab w:val="left" w:pos="318"/>
              </w:tabs>
              <w:spacing w:after="0" w:line="240" w:lineRule="auto"/>
              <w:ind w:left="318" w:hanging="270"/>
              <w:rPr>
                <w:lang w:val="el-GR"/>
              </w:rPr>
            </w:pPr>
            <w:r>
              <w:rPr>
                <w:lang w:val="el-GR"/>
              </w:rPr>
              <w:t xml:space="preserve">Θ. </w:t>
            </w:r>
            <w:proofErr w:type="spellStart"/>
            <w:r w:rsidRPr="00F87461">
              <w:rPr>
                <w:lang w:val="el-GR"/>
              </w:rPr>
              <w:t>Κουϊμτζής</w:t>
            </w:r>
            <w:proofErr w:type="spellEnd"/>
            <w:r>
              <w:rPr>
                <w:lang w:val="el-GR"/>
              </w:rPr>
              <w:t xml:space="preserve">, Κ. </w:t>
            </w:r>
            <w:proofErr w:type="spellStart"/>
            <w:r w:rsidRPr="00F87461">
              <w:rPr>
                <w:lang w:val="el-GR"/>
              </w:rPr>
              <w:t>Φυτιάνος</w:t>
            </w:r>
            <w:proofErr w:type="spellEnd"/>
            <w:r>
              <w:rPr>
                <w:lang w:val="el-GR"/>
              </w:rPr>
              <w:t>, Κ.</w:t>
            </w:r>
            <w:r w:rsidRPr="00F87461">
              <w:rPr>
                <w:lang w:val="el-GR"/>
              </w:rPr>
              <w:t xml:space="preserve"> Σαμαρά </w:t>
            </w:r>
            <w:r>
              <w:rPr>
                <w:lang w:val="el-GR"/>
              </w:rPr>
              <w:t>–</w:t>
            </w:r>
            <w:r w:rsidRPr="00F87461">
              <w:rPr>
                <w:lang w:val="el-GR"/>
              </w:rPr>
              <w:t xml:space="preserve"> Κωνσταντίνου</w:t>
            </w:r>
            <w:r>
              <w:rPr>
                <w:lang w:val="el-GR"/>
              </w:rPr>
              <w:t>, Δ. Βουτσά, «</w:t>
            </w:r>
            <w:r w:rsidRPr="00F87461">
              <w:rPr>
                <w:lang w:val="el-GR"/>
              </w:rPr>
              <w:t>Έλεγχος ρύπανσης περιβάλλοντος</w:t>
            </w:r>
            <w:r>
              <w:rPr>
                <w:lang w:val="el-GR"/>
              </w:rPr>
              <w:t>»</w:t>
            </w:r>
            <w:r w:rsidRPr="00F87461">
              <w:rPr>
                <w:lang w:val="el-GR"/>
              </w:rPr>
              <w:t xml:space="preserve">, </w:t>
            </w:r>
            <w:r>
              <w:rPr>
                <w:lang w:val="el-GR"/>
              </w:rPr>
              <w:t>1</w:t>
            </w:r>
            <w:r w:rsidRPr="002E3C8C">
              <w:rPr>
                <w:vertAlign w:val="superscript"/>
                <w:lang w:val="el-GR"/>
              </w:rPr>
              <w:t>η</w:t>
            </w:r>
            <w:r>
              <w:rPr>
                <w:lang w:val="el-GR"/>
              </w:rPr>
              <w:t xml:space="preserve"> Έκδοση, Εκδόσεις </w:t>
            </w:r>
            <w:r w:rsidRPr="00F87461">
              <w:t>University</w:t>
            </w:r>
            <w:r w:rsidRPr="00F87461">
              <w:rPr>
                <w:lang w:val="el-GR"/>
              </w:rPr>
              <w:t xml:space="preserve"> </w:t>
            </w:r>
            <w:r w:rsidRPr="00F87461">
              <w:t>Studio</w:t>
            </w:r>
            <w:r w:rsidRPr="00F87461">
              <w:rPr>
                <w:lang w:val="el-GR"/>
              </w:rPr>
              <w:t xml:space="preserve"> </w:t>
            </w:r>
            <w:r w:rsidRPr="00F87461">
              <w:t>Press</w:t>
            </w:r>
            <w:r w:rsidRPr="00F87461">
              <w:rPr>
                <w:lang w:val="el-GR"/>
              </w:rPr>
              <w:t xml:space="preserve"> Α.Ε.</w:t>
            </w:r>
            <w:r>
              <w:rPr>
                <w:lang w:val="el-GR"/>
              </w:rPr>
              <w:t>, 2004.</w:t>
            </w:r>
          </w:p>
          <w:p w14:paraId="5DC9162A" w14:textId="77777777" w:rsidR="005C4EFB" w:rsidRPr="00FC3A9E" w:rsidRDefault="005C4EFB" w:rsidP="005C4EFB">
            <w:pPr>
              <w:pStyle w:val="a6"/>
              <w:numPr>
                <w:ilvl w:val="0"/>
                <w:numId w:val="16"/>
              </w:numPr>
              <w:tabs>
                <w:tab w:val="left" w:pos="318"/>
              </w:tabs>
              <w:spacing w:after="0" w:line="240" w:lineRule="auto"/>
              <w:ind w:left="318" w:hanging="270"/>
              <w:rPr>
                <w:lang w:val="el-GR"/>
              </w:rPr>
            </w:pPr>
            <w:r w:rsidRPr="00F87461">
              <w:rPr>
                <w:rFonts w:eastAsia="Times New Roman" w:cs="Times New Roman"/>
                <w:kern w:val="0"/>
                <w14:ligatures w14:val="none"/>
              </w:rPr>
              <w:t>G</w:t>
            </w:r>
            <w:r>
              <w:rPr>
                <w:rFonts w:eastAsia="Times New Roman" w:cs="Times New Roman"/>
                <w:kern w:val="0"/>
                <w:lang w:val="el-GR"/>
                <w14:ligatures w14:val="none"/>
              </w:rPr>
              <w:t>.</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M</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MASTERS</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W</w:t>
            </w:r>
            <w:r>
              <w:rPr>
                <w:rFonts w:eastAsia="Times New Roman" w:cs="Times New Roman"/>
                <w:kern w:val="0"/>
                <w:lang w:val="el-GR"/>
                <w14:ligatures w14:val="none"/>
              </w:rPr>
              <w:t xml:space="preserve">. </w:t>
            </w:r>
            <w:r w:rsidRPr="00F87461">
              <w:rPr>
                <w:rFonts w:eastAsia="Times New Roman" w:cs="Times New Roman"/>
                <w:kern w:val="0"/>
                <w14:ligatures w14:val="none"/>
              </w:rPr>
              <w:t>P</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ELA</w:t>
            </w:r>
            <w:r>
              <w:rPr>
                <w:rFonts w:eastAsia="Times New Roman" w:cs="Times New Roman"/>
                <w:kern w:val="0"/>
                <w:lang w:val="el-GR"/>
                <w14:ligatures w14:val="none"/>
              </w:rPr>
              <w:t>, «</w:t>
            </w:r>
            <w:r w:rsidRPr="00F87461">
              <w:rPr>
                <w:rFonts w:eastAsia="Times New Roman" w:cs="Times New Roman"/>
                <w:kern w:val="0"/>
                <w:lang w:val="el-GR"/>
                <w14:ligatures w14:val="none"/>
              </w:rPr>
              <w:t>Ε</w:t>
            </w:r>
            <w:r>
              <w:rPr>
                <w:rFonts w:eastAsia="Times New Roman" w:cs="Times New Roman"/>
                <w:kern w:val="0"/>
                <w:lang w:val="el-GR"/>
                <w14:ligatures w14:val="none"/>
              </w:rPr>
              <w:t>ισαγωγή στην Περιβαλλοντική Μηχανική και Επιστήμη», 3</w:t>
            </w:r>
            <w:r w:rsidRPr="00FC3A9E">
              <w:rPr>
                <w:rFonts w:eastAsia="Times New Roman" w:cs="Times New Roman"/>
                <w:kern w:val="0"/>
                <w:vertAlign w:val="superscript"/>
                <w:lang w:val="el-GR"/>
                <w14:ligatures w14:val="none"/>
              </w:rPr>
              <w:t>η</w:t>
            </w:r>
            <w:r>
              <w:rPr>
                <w:rFonts w:eastAsia="Times New Roman" w:cs="Times New Roman"/>
                <w:kern w:val="0"/>
                <w:lang w:val="el-GR"/>
                <w14:ligatures w14:val="none"/>
              </w:rPr>
              <w:t xml:space="preserve"> Αμερικανική Έκδοση, </w:t>
            </w:r>
            <w:r w:rsidRPr="00FC3A9E">
              <w:rPr>
                <w:rFonts w:eastAsia="Times New Roman" w:cs="Times New Roman"/>
                <w:kern w:val="0"/>
                <w:lang w:val="el-GR"/>
                <w14:ligatures w14:val="none"/>
              </w:rPr>
              <w:t>ΕΚΔΟΣΕΙΣ ΚΛΕΙΔΑΡΙΘΜΟΣ Ε</w:t>
            </w:r>
            <w:r>
              <w:rPr>
                <w:rFonts w:eastAsia="Times New Roman" w:cs="Times New Roman"/>
                <w:kern w:val="0"/>
                <w:lang w:val="el-GR"/>
                <w14:ligatures w14:val="none"/>
              </w:rPr>
              <w:t>.</w:t>
            </w:r>
            <w:r w:rsidRPr="00FC3A9E">
              <w:rPr>
                <w:rFonts w:eastAsia="Times New Roman" w:cs="Times New Roman"/>
                <w:kern w:val="0"/>
                <w:lang w:val="el-GR"/>
                <w14:ligatures w14:val="none"/>
              </w:rPr>
              <w:t>Π</w:t>
            </w:r>
            <w:r>
              <w:rPr>
                <w:rFonts w:eastAsia="Times New Roman" w:cs="Times New Roman"/>
                <w:kern w:val="0"/>
                <w:lang w:val="el-GR"/>
                <w14:ligatures w14:val="none"/>
              </w:rPr>
              <w:t>.</w:t>
            </w:r>
            <w:r w:rsidRPr="00FC3A9E">
              <w:rPr>
                <w:rFonts w:eastAsia="Times New Roman" w:cs="Times New Roman"/>
                <w:kern w:val="0"/>
                <w:lang w:val="el-GR"/>
                <w14:ligatures w14:val="none"/>
              </w:rPr>
              <w:t>Ε</w:t>
            </w:r>
            <w:r>
              <w:rPr>
                <w:rFonts w:eastAsia="Times New Roman" w:cs="Times New Roman"/>
                <w:kern w:val="0"/>
                <w:lang w:val="el-GR"/>
                <w14:ligatures w14:val="none"/>
              </w:rPr>
              <w:t>., 2018.</w:t>
            </w:r>
          </w:p>
          <w:p w14:paraId="06643130" w14:textId="77777777" w:rsidR="005C4EFB" w:rsidRPr="007430AB" w:rsidRDefault="005C4EFB" w:rsidP="005C4EFB">
            <w:pPr>
              <w:pStyle w:val="a6"/>
              <w:numPr>
                <w:ilvl w:val="0"/>
                <w:numId w:val="16"/>
              </w:numPr>
              <w:tabs>
                <w:tab w:val="left" w:pos="318"/>
              </w:tabs>
              <w:spacing w:after="0" w:line="240" w:lineRule="auto"/>
              <w:ind w:left="318" w:hanging="270"/>
              <w:rPr>
                <w:lang w:val="el-GR"/>
              </w:rPr>
            </w:pPr>
            <w:r>
              <w:t>G</w:t>
            </w:r>
            <w:r w:rsidRPr="00FC3A9E">
              <w:rPr>
                <w:lang w:val="el-GR"/>
              </w:rPr>
              <w:t xml:space="preserve">. </w:t>
            </w:r>
            <w:r>
              <w:t>T</w:t>
            </w:r>
            <w:r w:rsidRPr="00FC3A9E">
              <w:rPr>
                <w:lang w:val="el-GR"/>
              </w:rPr>
              <w:t xml:space="preserve">. </w:t>
            </w:r>
            <w:r w:rsidRPr="007430AB">
              <w:t>Miller</w:t>
            </w:r>
            <w:r w:rsidRPr="00FC3A9E">
              <w:rPr>
                <w:lang w:val="el-GR"/>
              </w:rPr>
              <w:t xml:space="preserve">, </w:t>
            </w:r>
            <w:r>
              <w:t>S</w:t>
            </w:r>
            <w:r w:rsidRPr="00FC3A9E">
              <w:rPr>
                <w:lang w:val="el-GR"/>
              </w:rPr>
              <w:t xml:space="preserve">. </w:t>
            </w:r>
            <w:r>
              <w:t>E</w:t>
            </w:r>
            <w:r w:rsidRPr="00FC3A9E">
              <w:rPr>
                <w:lang w:val="el-GR"/>
              </w:rPr>
              <w:t xml:space="preserve">. </w:t>
            </w:r>
            <w:proofErr w:type="spellStart"/>
            <w:r w:rsidRPr="007430AB">
              <w:t>Spoolman</w:t>
            </w:r>
            <w:proofErr w:type="spellEnd"/>
            <w:r w:rsidRPr="00FC3A9E">
              <w:rPr>
                <w:lang w:val="el-GR"/>
              </w:rPr>
              <w:t xml:space="preserve">, </w:t>
            </w:r>
            <w:r>
              <w:t>D</w:t>
            </w:r>
            <w:r w:rsidRPr="00FC3A9E">
              <w:rPr>
                <w:lang w:val="el-GR"/>
              </w:rPr>
              <w:t xml:space="preserve">. </w:t>
            </w:r>
            <w:r>
              <w:t>M</w:t>
            </w:r>
            <w:r w:rsidRPr="00FC3A9E">
              <w:rPr>
                <w:lang w:val="el-GR"/>
              </w:rPr>
              <w:t xml:space="preserve">. </w:t>
            </w:r>
            <w:r w:rsidRPr="007430AB">
              <w:t>Andrews</w:t>
            </w:r>
            <w:r w:rsidRPr="00FC3A9E">
              <w:rPr>
                <w:lang w:val="el-GR"/>
              </w:rPr>
              <w:t>-</w:t>
            </w:r>
            <w:r w:rsidRPr="007430AB">
              <w:t>Brown</w:t>
            </w:r>
            <w:r w:rsidRPr="00FC3A9E">
              <w:rPr>
                <w:lang w:val="el-GR"/>
              </w:rPr>
              <w:t>, «</w:t>
            </w:r>
            <w:r>
              <w:rPr>
                <w:lang w:val="el-GR"/>
              </w:rPr>
              <w:t>Περιβαλλοντική</w:t>
            </w:r>
            <w:r w:rsidRPr="00FC3A9E">
              <w:rPr>
                <w:lang w:val="el-GR"/>
              </w:rPr>
              <w:t xml:space="preserve"> </w:t>
            </w:r>
            <w:r>
              <w:rPr>
                <w:lang w:val="el-GR"/>
              </w:rPr>
              <w:t>Επιστήμη</w:t>
            </w:r>
            <w:r w:rsidRPr="00FC3A9E">
              <w:rPr>
                <w:lang w:val="el-GR"/>
              </w:rPr>
              <w:t xml:space="preserve">», </w:t>
            </w:r>
            <w:r>
              <w:rPr>
                <w:lang w:val="el-GR"/>
              </w:rPr>
              <w:t>Επιστ</w:t>
            </w:r>
            <w:r w:rsidRPr="00FC3A9E">
              <w:rPr>
                <w:lang w:val="el-GR"/>
              </w:rPr>
              <w:t xml:space="preserve">. </w:t>
            </w:r>
            <w:r>
              <w:rPr>
                <w:lang w:val="el-GR"/>
              </w:rPr>
              <w:t>Επιμέλεια</w:t>
            </w:r>
            <w:r w:rsidRPr="007430AB">
              <w:rPr>
                <w:lang w:val="el-GR"/>
              </w:rPr>
              <w:t>:</w:t>
            </w:r>
            <w:r>
              <w:rPr>
                <w:lang w:val="el-GR"/>
              </w:rPr>
              <w:t xml:space="preserve"> Π. </w:t>
            </w:r>
            <w:r w:rsidRPr="007430AB">
              <w:rPr>
                <w:lang w:val="el-GR"/>
              </w:rPr>
              <w:t>Δημητρακόπουλος</w:t>
            </w:r>
            <w:r>
              <w:rPr>
                <w:lang w:val="el-GR"/>
              </w:rPr>
              <w:t xml:space="preserve">, Κ. </w:t>
            </w:r>
            <w:proofErr w:type="spellStart"/>
            <w:r w:rsidRPr="007430AB">
              <w:rPr>
                <w:lang w:val="el-GR"/>
              </w:rPr>
              <w:t>Γαβριλάκης</w:t>
            </w:r>
            <w:proofErr w:type="spellEnd"/>
            <w:r>
              <w:rPr>
                <w:lang w:val="el-GR"/>
              </w:rPr>
              <w:t>, 17</w:t>
            </w:r>
            <w:r w:rsidRPr="007430AB">
              <w:rPr>
                <w:vertAlign w:val="superscript"/>
                <w:lang w:val="el-GR"/>
              </w:rPr>
              <w:t>η</w:t>
            </w:r>
            <w:r>
              <w:rPr>
                <w:lang w:val="el-GR"/>
              </w:rPr>
              <w:t xml:space="preserve"> Έκδοση, </w:t>
            </w:r>
            <w:r w:rsidRPr="00F87461">
              <w:rPr>
                <w:lang w:val="el-GR"/>
              </w:rPr>
              <w:t>ΕΚΔΟΣΕΙΣ Α. ΤΖΙΟΛΑ &amp; ΥΙΟΙ Α.Ε.</w:t>
            </w:r>
            <w:r>
              <w:rPr>
                <w:lang w:val="el-GR"/>
              </w:rPr>
              <w:t>, 2025.</w:t>
            </w:r>
          </w:p>
          <w:p w14:paraId="27C4C77A" w14:textId="286BF3DC" w:rsidR="007A36EE" w:rsidRPr="007541BD" w:rsidRDefault="007A36EE" w:rsidP="007541BD">
            <w:pPr>
              <w:shd w:val="clear" w:color="auto" w:fill="FFFFFF" w:themeFill="background1"/>
              <w:spacing w:after="0" w:line="240" w:lineRule="auto"/>
              <w:rPr>
                <w:highlight w:val="yellow"/>
                <w:lang w:val="el-GR"/>
              </w:rPr>
            </w:pPr>
          </w:p>
        </w:tc>
      </w:tr>
    </w:tbl>
    <w:p w14:paraId="13BA846A" w14:textId="77777777" w:rsidR="00A224AE" w:rsidRPr="007541BD" w:rsidRDefault="00A224AE" w:rsidP="007541BD">
      <w:pPr>
        <w:shd w:val="clear" w:color="auto" w:fill="FFFFFF" w:themeFill="background1"/>
        <w:spacing w:after="0" w:line="240" w:lineRule="auto"/>
        <w:rPr>
          <w:lang w:val="el-GR"/>
        </w:rPr>
      </w:pPr>
    </w:p>
    <w:sectPr w:rsidR="00A224AE" w:rsidRPr="007541BD" w:rsidSect="005164CB">
      <w:pgSz w:w="12240" w:h="15840"/>
      <w:pgMar w:top="13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139"/>
    <w:multiLevelType w:val="multilevel"/>
    <w:tmpl w:val="B56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5660"/>
    <w:multiLevelType w:val="multilevel"/>
    <w:tmpl w:val="F72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60C51"/>
    <w:multiLevelType w:val="multilevel"/>
    <w:tmpl w:val="711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43D65"/>
    <w:multiLevelType w:val="multilevel"/>
    <w:tmpl w:val="2398E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81DB2"/>
    <w:multiLevelType w:val="multilevel"/>
    <w:tmpl w:val="C50C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7" w15:restartNumberingAfterBreak="0">
    <w:nsid w:val="413A1854"/>
    <w:multiLevelType w:val="multilevel"/>
    <w:tmpl w:val="EFB23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37E49"/>
    <w:multiLevelType w:val="hybridMultilevel"/>
    <w:tmpl w:val="32705F2C"/>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2703D"/>
    <w:multiLevelType w:val="multilevel"/>
    <w:tmpl w:val="50B2438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07FCF"/>
    <w:multiLevelType w:val="multilevel"/>
    <w:tmpl w:val="E66A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736841"/>
    <w:multiLevelType w:val="hybridMultilevel"/>
    <w:tmpl w:val="AFACD92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F16F2"/>
    <w:multiLevelType w:val="hybridMultilevel"/>
    <w:tmpl w:val="FD207428"/>
    <w:lvl w:ilvl="0" w:tplc="E51C1A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F124E4"/>
    <w:multiLevelType w:val="multilevel"/>
    <w:tmpl w:val="EFB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40E50"/>
    <w:multiLevelType w:val="multilevel"/>
    <w:tmpl w:val="A19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209D4"/>
    <w:multiLevelType w:val="multilevel"/>
    <w:tmpl w:val="9C70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84650">
    <w:abstractNumId w:val="0"/>
  </w:num>
  <w:num w:numId="2" w16cid:durableId="1318725952">
    <w:abstractNumId w:val="7"/>
    <w:lvlOverride w:ilvl="0">
      <w:lvl w:ilvl="0">
        <w:numFmt w:val="decimal"/>
        <w:lvlText w:val="%1."/>
        <w:lvlJc w:val="left"/>
      </w:lvl>
    </w:lvlOverride>
  </w:num>
  <w:num w:numId="3" w16cid:durableId="1698190977">
    <w:abstractNumId w:val="13"/>
  </w:num>
  <w:num w:numId="4" w16cid:durableId="341670725">
    <w:abstractNumId w:val="14"/>
  </w:num>
  <w:num w:numId="5" w16cid:durableId="350572722">
    <w:abstractNumId w:val="10"/>
    <w:lvlOverride w:ilvl="0">
      <w:lvl w:ilvl="0">
        <w:numFmt w:val="decimal"/>
        <w:lvlText w:val="%1."/>
        <w:lvlJc w:val="left"/>
      </w:lvl>
    </w:lvlOverride>
  </w:num>
  <w:num w:numId="6" w16cid:durableId="2002542961">
    <w:abstractNumId w:val="4"/>
    <w:lvlOverride w:ilvl="0">
      <w:lvl w:ilvl="0">
        <w:numFmt w:val="decimal"/>
        <w:lvlText w:val="%1."/>
        <w:lvlJc w:val="left"/>
      </w:lvl>
    </w:lvlOverride>
  </w:num>
  <w:num w:numId="7" w16cid:durableId="1290287217">
    <w:abstractNumId w:val="15"/>
    <w:lvlOverride w:ilvl="0">
      <w:lvl w:ilvl="0">
        <w:numFmt w:val="decimal"/>
        <w:lvlText w:val="%1."/>
        <w:lvlJc w:val="left"/>
      </w:lvl>
    </w:lvlOverride>
  </w:num>
  <w:num w:numId="8" w16cid:durableId="1864323631">
    <w:abstractNumId w:val="9"/>
  </w:num>
  <w:num w:numId="9" w16cid:durableId="2049797682">
    <w:abstractNumId w:val="3"/>
  </w:num>
  <w:num w:numId="10" w16cid:durableId="1441727853">
    <w:abstractNumId w:val="2"/>
  </w:num>
  <w:num w:numId="11" w16cid:durableId="2128810511">
    <w:abstractNumId w:val="6"/>
  </w:num>
  <w:num w:numId="12" w16cid:durableId="360742792">
    <w:abstractNumId w:val="8"/>
  </w:num>
  <w:num w:numId="13" w16cid:durableId="1433161314">
    <w:abstractNumId w:val="12"/>
  </w:num>
  <w:num w:numId="14" w16cid:durableId="2058311172">
    <w:abstractNumId w:val="1"/>
  </w:num>
  <w:num w:numId="15" w16cid:durableId="521480571">
    <w:abstractNumId w:val="5"/>
  </w:num>
  <w:num w:numId="16" w16cid:durableId="1885827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E"/>
    <w:rsid w:val="000924A9"/>
    <w:rsid w:val="00113849"/>
    <w:rsid w:val="001A7D43"/>
    <w:rsid w:val="001D3A6A"/>
    <w:rsid w:val="001F3376"/>
    <w:rsid w:val="002838B2"/>
    <w:rsid w:val="002B4219"/>
    <w:rsid w:val="002B5161"/>
    <w:rsid w:val="002D06E6"/>
    <w:rsid w:val="00323A58"/>
    <w:rsid w:val="00334D4E"/>
    <w:rsid w:val="00471F2E"/>
    <w:rsid w:val="005164CB"/>
    <w:rsid w:val="005175BE"/>
    <w:rsid w:val="00560EB3"/>
    <w:rsid w:val="005C4EFB"/>
    <w:rsid w:val="00741F92"/>
    <w:rsid w:val="007541BD"/>
    <w:rsid w:val="00755227"/>
    <w:rsid w:val="007A36EE"/>
    <w:rsid w:val="007B6A6A"/>
    <w:rsid w:val="00801266"/>
    <w:rsid w:val="0092326E"/>
    <w:rsid w:val="00990E80"/>
    <w:rsid w:val="00992774"/>
    <w:rsid w:val="009F28FD"/>
    <w:rsid w:val="00A224AE"/>
    <w:rsid w:val="00A32FC7"/>
    <w:rsid w:val="00B51520"/>
    <w:rsid w:val="00CB26D6"/>
    <w:rsid w:val="00CC639C"/>
    <w:rsid w:val="00E51458"/>
    <w:rsid w:val="00EA0094"/>
    <w:rsid w:val="00EE575B"/>
    <w:rsid w:val="00EF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E2"/>
  <w15:chartTrackingRefBased/>
  <w15:docId w15:val="{1C53AEBD-6981-4B9E-9767-F7AF7E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A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36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36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36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36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36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36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36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6E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36E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36E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36E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36E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36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36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36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36EE"/>
    <w:rPr>
      <w:rFonts w:eastAsiaTheme="majorEastAsia" w:cstheme="majorBidi"/>
      <w:color w:val="272727" w:themeColor="text1" w:themeTint="D8"/>
    </w:rPr>
  </w:style>
  <w:style w:type="paragraph" w:styleId="a3">
    <w:name w:val="Title"/>
    <w:basedOn w:val="a"/>
    <w:next w:val="a"/>
    <w:link w:val="Char"/>
    <w:uiPriority w:val="10"/>
    <w:qFormat/>
    <w:rsid w:val="007A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36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36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36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36EE"/>
    <w:pPr>
      <w:spacing w:before="160"/>
      <w:jc w:val="center"/>
    </w:pPr>
    <w:rPr>
      <w:i/>
      <w:iCs/>
      <w:color w:val="404040" w:themeColor="text1" w:themeTint="BF"/>
    </w:rPr>
  </w:style>
  <w:style w:type="character" w:customStyle="1" w:styleId="Char1">
    <w:name w:val="Απόσπασμα Char"/>
    <w:basedOn w:val="a0"/>
    <w:link w:val="a5"/>
    <w:uiPriority w:val="29"/>
    <w:rsid w:val="007A36EE"/>
    <w:rPr>
      <w:i/>
      <w:iCs/>
      <w:color w:val="404040" w:themeColor="text1" w:themeTint="BF"/>
    </w:rPr>
  </w:style>
  <w:style w:type="paragraph" w:styleId="a6">
    <w:name w:val="List Paragraph"/>
    <w:basedOn w:val="a"/>
    <w:uiPriority w:val="34"/>
    <w:qFormat/>
    <w:rsid w:val="007A36EE"/>
    <w:pPr>
      <w:ind w:left="720"/>
      <w:contextualSpacing/>
    </w:pPr>
  </w:style>
  <w:style w:type="character" w:styleId="a7">
    <w:name w:val="Intense Emphasis"/>
    <w:basedOn w:val="a0"/>
    <w:uiPriority w:val="21"/>
    <w:qFormat/>
    <w:rsid w:val="007A36EE"/>
    <w:rPr>
      <w:i/>
      <w:iCs/>
      <w:color w:val="0F4761" w:themeColor="accent1" w:themeShade="BF"/>
    </w:rPr>
  </w:style>
  <w:style w:type="paragraph" w:styleId="a8">
    <w:name w:val="Intense Quote"/>
    <w:basedOn w:val="a"/>
    <w:next w:val="a"/>
    <w:link w:val="Char2"/>
    <w:uiPriority w:val="30"/>
    <w:qFormat/>
    <w:rsid w:val="007A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36EE"/>
    <w:rPr>
      <w:i/>
      <w:iCs/>
      <w:color w:val="0F4761" w:themeColor="accent1" w:themeShade="BF"/>
    </w:rPr>
  </w:style>
  <w:style w:type="character" w:styleId="a9">
    <w:name w:val="Intense Reference"/>
    <w:basedOn w:val="a0"/>
    <w:uiPriority w:val="32"/>
    <w:qFormat/>
    <w:rsid w:val="007A36EE"/>
    <w:rPr>
      <w:b/>
      <w:bCs/>
      <w:smallCaps/>
      <w:color w:val="0F4761" w:themeColor="accent1" w:themeShade="BF"/>
      <w:spacing w:val="5"/>
    </w:rPr>
  </w:style>
  <w:style w:type="paragraph" w:styleId="Web">
    <w:name w:val="Normal (Web)"/>
    <w:basedOn w:val="a"/>
    <w:uiPriority w:val="99"/>
    <w:unhideWhenUsed/>
    <w:rsid w:val="009927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0">
    <w:name w:val="citation-90"/>
    <w:basedOn w:val="a0"/>
    <w:rsid w:val="00992774"/>
  </w:style>
  <w:style w:type="character" w:customStyle="1" w:styleId="citation-89">
    <w:name w:val="citation-89"/>
    <w:basedOn w:val="a0"/>
    <w:rsid w:val="00992774"/>
  </w:style>
  <w:style w:type="character" w:customStyle="1" w:styleId="citation-88">
    <w:name w:val="citation-88"/>
    <w:basedOn w:val="a0"/>
    <w:rsid w:val="00992774"/>
  </w:style>
  <w:style w:type="character" w:customStyle="1" w:styleId="citation-87">
    <w:name w:val="citation-87"/>
    <w:basedOn w:val="a0"/>
    <w:rsid w:val="00992774"/>
  </w:style>
  <w:style w:type="character" w:customStyle="1" w:styleId="citation-86">
    <w:name w:val="citation-86"/>
    <w:basedOn w:val="a0"/>
    <w:rsid w:val="00992774"/>
  </w:style>
  <w:style w:type="character" w:customStyle="1" w:styleId="citation-85">
    <w:name w:val="citation-85"/>
    <w:basedOn w:val="a0"/>
    <w:rsid w:val="00992774"/>
  </w:style>
  <w:style w:type="character" w:customStyle="1" w:styleId="citation-84">
    <w:name w:val="citation-84"/>
    <w:basedOn w:val="a0"/>
    <w:rsid w:val="00992774"/>
  </w:style>
  <w:style w:type="character" w:customStyle="1" w:styleId="citation-83">
    <w:name w:val="citation-83"/>
    <w:basedOn w:val="a0"/>
    <w:rsid w:val="00992774"/>
  </w:style>
  <w:style w:type="character" w:customStyle="1" w:styleId="citation-82">
    <w:name w:val="citation-82"/>
    <w:basedOn w:val="a0"/>
    <w:rsid w:val="00992774"/>
  </w:style>
  <w:style w:type="character" w:customStyle="1" w:styleId="citation-80">
    <w:name w:val="citation-80"/>
    <w:basedOn w:val="a0"/>
    <w:rsid w:val="00EE575B"/>
  </w:style>
  <w:style w:type="character" w:customStyle="1" w:styleId="citation-79">
    <w:name w:val="citation-79"/>
    <w:basedOn w:val="a0"/>
    <w:rsid w:val="00EE575B"/>
  </w:style>
  <w:style w:type="character" w:customStyle="1" w:styleId="citation-78">
    <w:name w:val="citation-78"/>
    <w:basedOn w:val="a0"/>
    <w:rsid w:val="00EE575B"/>
  </w:style>
  <w:style w:type="character" w:customStyle="1" w:styleId="citation-77">
    <w:name w:val="citation-77"/>
    <w:basedOn w:val="a0"/>
    <w:rsid w:val="00EE575B"/>
  </w:style>
  <w:style w:type="character" w:customStyle="1" w:styleId="citation-76">
    <w:name w:val="citation-76"/>
    <w:basedOn w:val="a0"/>
    <w:rsid w:val="00EE575B"/>
  </w:style>
  <w:style w:type="character" w:customStyle="1" w:styleId="citation-75">
    <w:name w:val="citation-75"/>
    <w:basedOn w:val="a0"/>
    <w:rsid w:val="00EE575B"/>
  </w:style>
  <w:style w:type="character" w:customStyle="1" w:styleId="citation-74">
    <w:name w:val="citation-74"/>
    <w:basedOn w:val="a0"/>
    <w:rsid w:val="00334D4E"/>
  </w:style>
  <w:style w:type="character" w:customStyle="1" w:styleId="citation-73">
    <w:name w:val="citation-73"/>
    <w:basedOn w:val="a0"/>
    <w:rsid w:val="00334D4E"/>
  </w:style>
  <w:style w:type="character" w:customStyle="1" w:styleId="citation-72">
    <w:name w:val="citation-72"/>
    <w:basedOn w:val="a0"/>
    <w:rsid w:val="00334D4E"/>
  </w:style>
  <w:style w:type="character" w:customStyle="1" w:styleId="citation-71">
    <w:name w:val="citation-71"/>
    <w:basedOn w:val="a0"/>
    <w:rsid w:val="00334D4E"/>
  </w:style>
  <w:style w:type="character" w:customStyle="1" w:styleId="citation-70">
    <w:name w:val="citation-70"/>
    <w:basedOn w:val="a0"/>
    <w:rsid w:val="00334D4E"/>
  </w:style>
  <w:style w:type="character" w:customStyle="1" w:styleId="citation-69">
    <w:name w:val="citation-69"/>
    <w:basedOn w:val="a0"/>
    <w:rsid w:val="00334D4E"/>
  </w:style>
  <w:style w:type="character" w:customStyle="1" w:styleId="citation-68">
    <w:name w:val="citation-68"/>
    <w:basedOn w:val="a0"/>
    <w:rsid w:val="00334D4E"/>
  </w:style>
  <w:style w:type="character" w:customStyle="1" w:styleId="citation-67">
    <w:name w:val="citation-67"/>
    <w:basedOn w:val="a0"/>
    <w:rsid w:val="00334D4E"/>
  </w:style>
  <w:style w:type="character" w:customStyle="1" w:styleId="citation-66">
    <w:name w:val="citation-66"/>
    <w:basedOn w:val="a0"/>
    <w:rsid w:val="00334D4E"/>
  </w:style>
  <w:style w:type="character" w:customStyle="1" w:styleId="citation-65">
    <w:name w:val="citation-65"/>
    <w:basedOn w:val="a0"/>
    <w:rsid w:val="00334D4E"/>
  </w:style>
  <w:style w:type="character" w:customStyle="1" w:styleId="citation-64">
    <w:name w:val="citation-64"/>
    <w:basedOn w:val="a0"/>
    <w:rsid w:val="00334D4E"/>
  </w:style>
  <w:style w:type="character" w:customStyle="1" w:styleId="citation-63">
    <w:name w:val="citation-63"/>
    <w:basedOn w:val="a0"/>
    <w:rsid w:val="00334D4E"/>
  </w:style>
  <w:style w:type="character" w:customStyle="1" w:styleId="citation-161">
    <w:name w:val="citation-161"/>
    <w:basedOn w:val="a0"/>
    <w:rsid w:val="001A7D43"/>
  </w:style>
  <w:style w:type="character" w:customStyle="1" w:styleId="citation-160">
    <w:name w:val="citation-160"/>
    <w:basedOn w:val="a0"/>
    <w:rsid w:val="001A7D43"/>
  </w:style>
  <w:style w:type="character" w:customStyle="1" w:styleId="citation-159">
    <w:name w:val="citation-159"/>
    <w:basedOn w:val="a0"/>
    <w:rsid w:val="001A7D43"/>
  </w:style>
  <w:style w:type="character" w:customStyle="1" w:styleId="citation-158">
    <w:name w:val="citation-158"/>
    <w:basedOn w:val="a0"/>
    <w:rsid w:val="001A7D43"/>
  </w:style>
  <w:style w:type="character" w:customStyle="1" w:styleId="citation-157">
    <w:name w:val="citation-157"/>
    <w:basedOn w:val="a0"/>
    <w:rsid w:val="001A7D43"/>
  </w:style>
  <w:style w:type="character" w:customStyle="1" w:styleId="citation-156">
    <w:name w:val="citation-156"/>
    <w:basedOn w:val="a0"/>
    <w:rsid w:val="001A7D43"/>
  </w:style>
  <w:style w:type="character" w:customStyle="1" w:styleId="citation-155">
    <w:name w:val="citation-155"/>
    <w:basedOn w:val="a0"/>
    <w:rsid w:val="001A7D43"/>
  </w:style>
  <w:style w:type="character" w:customStyle="1" w:styleId="citation-153">
    <w:name w:val="citation-153"/>
    <w:basedOn w:val="a0"/>
    <w:rsid w:val="002838B2"/>
  </w:style>
  <w:style w:type="character" w:customStyle="1" w:styleId="citation-152">
    <w:name w:val="citation-152"/>
    <w:basedOn w:val="a0"/>
    <w:rsid w:val="002838B2"/>
  </w:style>
  <w:style w:type="character" w:customStyle="1" w:styleId="citation-151">
    <w:name w:val="citation-151"/>
    <w:basedOn w:val="a0"/>
    <w:rsid w:val="002838B2"/>
  </w:style>
  <w:style w:type="character" w:customStyle="1" w:styleId="citation-148">
    <w:name w:val="citation-148"/>
    <w:basedOn w:val="a0"/>
    <w:rsid w:val="0092326E"/>
  </w:style>
  <w:style w:type="character" w:customStyle="1" w:styleId="citation-147">
    <w:name w:val="citation-147"/>
    <w:basedOn w:val="a0"/>
    <w:rsid w:val="0092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845</Words>
  <Characters>4823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5</cp:revision>
  <dcterms:created xsi:type="dcterms:W3CDTF">2025-11-07T20:47:00Z</dcterms:created>
  <dcterms:modified xsi:type="dcterms:W3CDTF">2025-11-07T21:47:00Z</dcterms:modified>
</cp:coreProperties>
</file>