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FE340" w14:textId="3312AF34" w:rsidR="001D58B1" w:rsidRPr="00CE0EF6" w:rsidRDefault="001D58B1" w:rsidP="003856BA">
      <w:pPr>
        <w:spacing w:after="0" w:line="240" w:lineRule="auto"/>
        <w:rPr>
          <w:lang w:val="el-GR"/>
        </w:rPr>
      </w:pPr>
      <w:r w:rsidRPr="00CE0EF6">
        <w:rPr>
          <w:b/>
          <w:bCs/>
        </w:rPr>
        <w:t>ΠΕΡΙΓΡΑΜΜΑ ΜΑΘΗΜΑΤΟΣ</w:t>
      </w:r>
      <w:r w:rsidR="00CC39DB" w:rsidRPr="00CE0EF6">
        <w:rPr>
          <w:b/>
          <w:bCs/>
        </w:rPr>
        <w:t xml:space="preserve"> </w:t>
      </w:r>
      <w:r w:rsidR="00CC39DB" w:rsidRPr="00CE0EF6">
        <w:rPr>
          <w:b/>
          <w:bCs/>
          <w:lang w:val="el-GR"/>
        </w:rPr>
        <w:t>«</w:t>
      </w:r>
      <w:r w:rsidR="00E40FA1" w:rsidRPr="00CE0EF6">
        <w:rPr>
          <w:b/>
          <w:bCs/>
          <w:lang w:val="el-GR"/>
        </w:rPr>
        <w:t>ΘΕΡΜΟΔΥΝΑΜΙΚΗ</w:t>
      </w:r>
      <w:r w:rsidR="00CC39DB" w:rsidRPr="00CE0EF6">
        <w:rPr>
          <w:b/>
          <w:bCs/>
          <w:lang w:val="el-GR"/>
        </w:rPr>
        <w:t>»</w:t>
      </w:r>
    </w:p>
    <w:p w14:paraId="510DEA90" w14:textId="77777777" w:rsidR="001D58B1" w:rsidRPr="00CE0EF6" w:rsidRDefault="001D58B1" w:rsidP="003856BA">
      <w:pPr>
        <w:numPr>
          <w:ilvl w:val="0"/>
          <w:numId w:val="1"/>
        </w:numPr>
        <w:spacing w:after="0" w:line="240" w:lineRule="auto"/>
        <w:rPr>
          <w:b/>
          <w:bCs/>
        </w:rPr>
      </w:pPr>
      <w:r w:rsidRPr="00CE0EF6">
        <w:rPr>
          <w:b/>
          <w:bCs/>
        </w:rPr>
        <w:t>ΓΕΝΙΚΑ</w:t>
      </w:r>
    </w:p>
    <w:tbl>
      <w:tblPr>
        <w:tblW w:w="0" w:type="auto"/>
        <w:tblCellMar>
          <w:top w:w="15" w:type="dxa"/>
          <w:left w:w="15" w:type="dxa"/>
          <w:bottom w:w="15" w:type="dxa"/>
          <w:right w:w="15" w:type="dxa"/>
        </w:tblCellMar>
        <w:tblLook w:val="04A0" w:firstRow="1" w:lastRow="0" w:firstColumn="1" w:lastColumn="0" w:noHBand="0" w:noVBand="1"/>
      </w:tblPr>
      <w:tblGrid>
        <w:gridCol w:w="3803"/>
        <w:gridCol w:w="1507"/>
        <w:gridCol w:w="2245"/>
        <w:gridCol w:w="1795"/>
      </w:tblGrid>
      <w:tr w:rsidR="001D58B1" w:rsidRPr="00CE0EF6" w14:paraId="149012BE"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1DEC67C3" w14:textId="77777777" w:rsidR="001D58B1" w:rsidRPr="00CE0EF6" w:rsidRDefault="001D58B1" w:rsidP="003856BA">
            <w:pPr>
              <w:spacing w:after="0" w:line="240" w:lineRule="auto"/>
            </w:pPr>
            <w:r w:rsidRPr="00CE0EF6">
              <w:rPr>
                <w:b/>
                <w:bCs/>
              </w:rPr>
              <w:t>ΣΧΟΛΗ</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556854" w14:textId="77777777" w:rsidR="001D58B1" w:rsidRPr="00CE0EF6" w:rsidRDefault="001D58B1" w:rsidP="003856BA">
            <w:pPr>
              <w:spacing w:after="0" w:line="240" w:lineRule="auto"/>
            </w:pPr>
            <w:r w:rsidRPr="00CE0EF6">
              <w:t>ΣΧΟΛΗ ΘΕΤΙΚΩΝ ΕΠΙΣΤΗΜΩΝ</w:t>
            </w:r>
          </w:p>
        </w:tc>
      </w:tr>
      <w:tr w:rsidR="001D58B1" w:rsidRPr="00CE0EF6" w14:paraId="286127AA"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762BCDA6" w14:textId="77777777" w:rsidR="001D58B1" w:rsidRPr="00CE0EF6" w:rsidRDefault="001D58B1" w:rsidP="003856BA">
            <w:pPr>
              <w:spacing w:after="0" w:line="240" w:lineRule="auto"/>
            </w:pPr>
            <w:r w:rsidRPr="00CE0EF6">
              <w:rPr>
                <w:b/>
                <w:bCs/>
              </w:rPr>
              <w:t>ΤΜΗΜΑ</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7D5637" w14:textId="77777777" w:rsidR="001D58B1" w:rsidRPr="00CE0EF6" w:rsidRDefault="001D58B1" w:rsidP="003856BA">
            <w:pPr>
              <w:spacing w:after="0" w:line="240" w:lineRule="auto"/>
            </w:pPr>
            <w:r w:rsidRPr="00CE0EF6">
              <w:t>ΤΜΗΜΑ ΦΥΣΙΚΗΣ</w:t>
            </w:r>
          </w:p>
        </w:tc>
      </w:tr>
      <w:tr w:rsidR="001D58B1" w:rsidRPr="00CE0EF6" w14:paraId="4F94FBCC"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323B7AA0" w14:textId="77777777" w:rsidR="001D58B1" w:rsidRPr="00CE0EF6" w:rsidRDefault="001D58B1" w:rsidP="003856BA">
            <w:pPr>
              <w:spacing w:after="0" w:line="240" w:lineRule="auto"/>
            </w:pPr>
            <w:r w:rsidRPr="00CE0EF6">
              <w:rPr>
                <w:b/>
                <w:bCs/>
              </w:rPr>
              <w:t>ΕΠΙΠΕΔΟ ΣΠΟΥΔΩΝ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DC2C1C" w14:textId="063B76E3" w:rsidR="001D58B1" w:rsidRPr="00CE0EF6" w:rsidRDefault="002A362B" w:rsidP="003856BA">
            <w:pPr>
              <w:spacing w:after="0" w:line="240" w:lineRule="auto"/>
              <w:rPr>
                <w:lang w:val="el-GR"/>
              </w:rPr>
            </w:pPr>
            <w:r w:rsidRPr="00CE0EF6">
              <w:rPr>
                <w:lang w:val="el-GR"/>
              </w:rPr>
              <w:t xml:space="preserve">Επίπεδο </w:t>
            </w:r>
            <w:r w:rsidR="000712ED" w:rsidRPr="00CE0EF6">
              <w:rPr>
                <w:lang w:val="el-GR"/>
              </w:rPr>
              <w:t>6</w:t>
            </w:r>
          </w:p>
        </w:tc>
      </w:tr>
      <w:tr w:rsidR="001D58B1" w:rsidRPr="00CE0EF6" w14:paraId="1823FA09"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218CA1D8" w14:textId="77777777" w:rsidR="001D58B1" w:rsidRPr="00CE0EF6" w:rsidRDefault="001D58B1" w:rsidP="003856BA">
            <w:pPr>
              <w:spacing w:after="0" w:line="240" w:lineRule="auto"/>
            </w:pPr>
            <w:r w:rsidRPr="00CE0EF6">
              <w:rPr>
                <w:b/>
                <w:bCs/>
              </w:rPr>
              <w:t>ΚΩΔΙΚΟΣ ΜΑΘΗΜΑΤΟΣ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29A20E" w14:textId="6A693054" w:rsidR="001D58B1" w:rsidRPr="00CE0EF6" w:rsidRDefault="00E40FA1" w:rsidP="003856BA">
            <w:pPr>
              <w:spacing w:after="0" w:line="240" w:lineRule="auto"/>
            </w:pPr>
            <w:r w:rsidRPr="00CE0EF6">
              <w:rPr>
                <w:lang w:val="el-GR"/>
              </w:rPr>
              <w:t>Υ303-</w:t>
            </w:r>
            <w:r w:rsidR="001D58B1" w:rsidRPr="00CE0EF6">
              <w:t>2023</w:t>
            </w:r>
          </w:p>
        </w:tc>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773AAA9B" w14:textId="77777777" w:rsidR="001D58B1" w:rsidRPr="00CE0EF6" w:rsidRDefault="001D58B1" w:rsidP="003856BA">
            <w:pPr>
              <w:spacing w:after="0" w:line="240" w:lineRule="auto"/>
            </w:pPr>
            <w:r w:rsidRPr="00CE0EF6">
              <w:rPr>
                <w:b/>
                <w:bCs/>
              </w:rPr>
              <w:t>ΕΞΑΜΗΝΟ ΣΠΟΥΔΩΝ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AFED01" w14:textId="3FB10CB6" w:rsidR="001D58B1" w:rsidRPr="00CE0EF6" w:rsidRDefault="00E40FA1" w:rsidP="003856BA">
            <w:pPr>
              <w:spacing w:after="0" w:line="240" w:lineRule="auto"/>
            </w:pPr>
            <w:r w:rsidRPr="00CE0EF6">
              <w:rPr>
                <w:lang w:val="el-GR"/>
              </w:rPr>
              <w:t>3</w:t>
            </w:r>
            <w:r w:rsidR="001D58B1" w:rsidRPr="00CE0EF6">
              <w:rPr>
                <w:vertAlign w:val="superscript"/>
              </w:rPr>
              <w:t>ο</w:t>
            </w:r>
          </w:p>
        </w:tc>
      </w:tr>
      <w:tr w:rsidR="001D58B1" w:rsidRPr="00CE0EF6" w14:paraId="5C6C0543" w14:textId="77777777">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vAlign w:val="center"/>
            <w:hideMark/>
          </w:tcPr>
          <w:p w14:paraId="373BE75D" w14:textId="77777777" w:rsidR="001D58B1" w:rsidRPr="00CE0EF6" w:rsidRDefault="001D58B1" w:rsidP="003856BA">
            <w:pPr>
              <w:spacing w:after="0" w:line="240" w:lineRule="auto"/>
            </w:pPr>
            <w:r w:rsidRPr="00CE0EF6">
              <w:rPr>
                <w:b/>
                <w:bCs/>
              </w:rPr>
              <w:t>ΤΙΤΛΟΣ ΜΑΘΗΜΑΤΟΣ</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27A830" w14:textId="23501D07" w:rsidR="001D58B1" w:rsidRPr="00CE0EF6" w:rsidRDefault="00E40FA1" w:rsidP="003856BA">
            <w:pPr>
              <w:spacing w:after="0" w:line="240" w:lineRule="auto"/>
              <w:rPr>
                <w:lang w:val="el-GR"/>
              </w:rPr>
            </w:pPr>
            <w:r w:rsidRPr="00CE0EF6">
              <w:rPr>
                <w:lang w:val="el-GR"/>
              </w:rPr>
              <w:t>ΘΕΡΜΟΔΥΝΑΜΙΚΗ</w:t>
            </w:r>
          </w:p>
        </w:tc>
      </w:tr>
      <w:tr w:rsidR="001D58B1" w:rsidRPr="00CE0EF6" w14:paraId="6D344AA8" w14:textId="77777777">
        <w:trPr>
          <w:trHeight w:val="19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vAlign w:val="center"/>
            <w:hideMark/>
          </w:tcPr>
          <w:p w14:paraId="3712D4A6" w14:textId="77777777" w:rsidR="001D58B1" w:rsidRPr="00CE0EF6" w:rsidRDefault="001D58B1" w:rsidP="003856BA">
            <w:pPr>
              <w:spacing w:after="0" w:line="240" w:lineRule="auto"/>
              <w:rPr>
                <w:lang w:val="el-GR"/>
              </w:rPr>
            </w:pPr>
            <w:r w:rsidRPr="00CE0EF6">
              <w:rPr>
                <w:b/>
                <w:bCs/>
                <w:lang w:val="el-GR"/>
              </w:rPr>
              <w:t xml:space="preserve">ΑΥΤΟΤΕΛΕΙΣ ΔΙΔΑΚΤΙΚΕΣ ΔΡΑΣΤΗΡΙΟΤΗΤΕΣ </w:t>
            </w:r>
            <w:r w:rsidRPr="00CE0EF6">
              <w:rPr>
                <w:b/>
                <w:bCs/>
                <w:lang w:val="el-GR"/>
              </w:rPr>
              <w:br/>
            </w:r>
            <w:r w:rsidRPr="00CE0EF6">
              <w:rPr>
                <w:i/>
                <w:iCs/>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vAlign w:val="center"/>
            <w:hideMark/>
          </w:tcPr>
          <w:p w14:paraId="6874C110" w14:textId="77777777" w:rsidR="001D58B1" w:rsidRPr="00CE0EF6" w:rsidRDefault="001D58B1" w:rsidP="003856BA">
            <w:pPr>
              <w:spacing w:after="0" w:line="240" w:lineRule="auto"/>
            </w:pPr>
            <w:r w:rsidRPr="00CE0EF6">
              <w:rPr>
                <w:b/>
                <w:bCs/>
              </w:rPr>
              <w:t>ΕΒΔΟΜΑΔΙΑΙΕΣ</w:t>
            </w:r>
            <w:r w:rsidRPr="00CE0EF6">
              <w:rPr>
                <w:b/>
                <w:bCs/>
              </w:rPr>
              <w:br/>
              <w:t>ΩΡΕΣ ΔΙΔΑΣΚΑΛΙΑΣ</w:t>
            </w:r>
          </w:p>
        </w:tc>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vAlign w:val="center"/>
            <w:hideMark/>
          </w:tcPr>
          <w:p w14:paraId="621F7E11" w14:textId="77777777" w:rsidR="001D58B1" w:rsidRPr="00CE0EF6" w:rsidRDefault="001D58B1" w:rsidP="003856BA">
            <w:pPr>
              <w:spacing w:after="0" w:line="240" w:lineRule="auto"/>
            </w:pPr>
            <w:r w:rsidRPr="00CE0EF6">
              <w:rPr>
                <w:b/>
                <w:bCs/>
              </w:rPr>
              <w:t>ΠΙΣΤΩΤΙΚΕΣ ΜΟΝΑΔΕΣ</w:t>
            </w:r>
          </w:p>
        </w:tc>
      </w:tr>
      <w:tr w:rsidR="001D58B1" w:rsidRPr="00CE0EF6" w14:paraId="2D6059C6" w14:textId="77777777">
        <w:trPr>
          <w:trHeight w:val="19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21123C" w14:textId="77777777" w:rsidR="001D58B1" w:rsidRPr="00CE0EF6" w:rsidRDefault="001D58B1" w:rsidP="003856BA">
            <w:pPr>
              <w:spacing w:after="0" w:line="240" w:lineRule="auto"/>
            </w:pPr>
            <w:r w:rsidRPr="00CE0EF6">
              <w:t>Διαλέξεις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C53D5F" w14:textId="01179A3A" w:rsidR="001D58B1" w:rsidRPr="00CE0EF6" w:rsidRDefault="00E40FA1" w:rsidP="003856BA">
            <w:pPr>
              <w:spacing w:after="0" w:line="240" w:lineRule="auto"/>
              <w:rPr>
                <w:lang w:val="el-GR"/>
              </w:rPr>
            </w:pPr>
            <w:r w:rsidRPr="00CE0EF6">
              <w:rPr>
                <w:lang w:val="el-GR"/>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D03A7A" w14:textId="1B0B4A15" w:rsidR="001D58B1" w:rsidRPr="00CE0EF6" w:rsidRDefault="005C7DD4" w:rsidP="003856BA">
            <w:pPr>
              <w:spacing w:after="0" w:line="240" w:lineRule="auto"/>
              <w:rPr>
                <w:lang w:val="el-GR"/>
              </w:rPr>
            </w:pPr>
            <w:r w:rsidRPr="00CE0EF6">
              <w:rPr>
                <w:lang w:val="el-GR"/>
              </w:rPr>
              <w:t>6</w:t>
            </w:r>
          </w:p>
        </w:tc>
      </w:tr>
      <w:tr w:rsidR="001D58B1" w:rsidRPr="00FB5AE4" w14:paraId="552E06AF" w14:textId="77777777">
        <w:trPr>
          <w:trHeight w:val="19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6460D9B8" w14:textId="77777777" w:rsidR="001D58B1" w:rsidRPr="00CE0EF6" w:rsidRDefault="001D58B1" w:rsidP="003856BA">
            <w:pPr>
              <w:spacing w:after="0" w:line="240" w:lineRule="auto"/>
              <w:rPr>
                <w:lang w:val="el-GR"/>
              </w:rPr>
            </w:pPr>
            <w:r w:rsidRPr="00CE0EF6">
              <w:rPr>
                <w:i/>
                <w:iCs/>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8D4B0C" w14:textId="77777777" w:rsidR="001D58B1" w:rsidRPr="00CE0EF6" w:rsidRDefault="001D58B1" w:rsidP="003856BA">
            <w:pPr>
              <w:spacing w:after="0" w:line="240" w:lineRule="auto"/>
              <w:rPr>
                <w:lang w:val="el-GR"/>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84F815" w14:textId="77777777" w:rsidR="001D58B1" w:rsidRPr="00CE0EF6" w:rsidRDefault="001D58B1" w:rsidP="003856BA">
            <w:pPr>
              <w:spacing w:after="0" w:line="240" w:lineRule="auto"/>
              <w:rPr>
                <w:lang w:val="el-GR"/>
              </w:rPr>
            </w:pPr>
          </w:p>
        </w:tc>
      </w:tr>
      <w:tr w:rsidR="001D58B1" w:rsidRPr="00CE0EF6" w14:paraId="2459440F" w14:textId="77777777">
        <w:trPr>
          <w:trHeight w:val="599"/>
        </w:trPr>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61C3453C" w14:textId="77777777" w:rsidR="001D58B1" w:rsidRPr="00CE0EF6" w:rsidRDefault="001D58B1" w:rsidP="003856BA">
            <w:pPr>
              <w:spacing w:after="0" w:line="240" w:lineRule="auto"/>
              <w:rPr>
                <w:lang w:val="el-GR"/>
              </w:rPr>
            </w:pPr>
            <w:r w:rsidRPr="00CE0EF6">
              <w:rPr>
                <w:b/>
                <w:bCs/>
                <w:lang w:val="el-GR"/>
              </w:rPr>
              <w:t>ΤΥΠΟΣ ΜΑΘΗΜΑΤΟΣ</w:t>
            </w:r>
          </w:p>
          <w:p w14:paraId="1B43EA96" w14:textId="77777777" w:rsidR="001D58B1" w:rsidRPr="00CE0EF6" w:rsidRDefault="001D58B1" w:rsidP="003856BA">
            <w:pPr>
              <w:spacing w:after="0" w:line="240" w:lineRule="auto"/>
              <w:rPr>
                <w:lang w:val="el-GR"/>
              </w:rPr>
            </w:pPr>
            <w:r w:rsidRPr="00CE0EF6">
              <w:rPr>
                <w:i/>
                <w:iCs/>
                <w:lang w:val="el-GR"/>
              </w:rPr>
              <w:t>Υποβάθρου , Γενικών Γνώσεων, Επιστημονικής Περιοχής, Ανάπτυξης Δεξιοτήτων</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8B4387" w14:textId="77777777" w:rsidR="001D58B1" w:rsidRPr="00CE0EF6" w:rsidRDefault="001D58B1" w:rsidP="003856BA">
            <w:pPr>
              <w:spacing w:after="0" w:line="240" w:lineRule="auto"/>
              <w:rPr>
                <w:lang w:val="el-GR"/>
              </w:rPr>
            </w:pPr>
          </w:p>
          <w:p w14:paraId="54AA4D03" w14:textId="7E6E49D9" w:rsidR="001D58B1" w:rsidRPr="00CE0EF6" w:rsidRDefault="00E40FA1" w:rsidP="003856BA">
            <w:pPr>
              <w:spacing w:after="0" w:line="240" w:lineRule="auto"/>
              <w:rPr>
                <w:lang w:val="el-GR"/>
              </w:rPr>
            </w:pPr>
            <w:r w:rsidRPr="00CE0EF6">
              <w:t>Επιστημονικής Περιοχής (Ειδικού Υποβάθρου)</w:t>
            </w:r>
          </w:p>
        </w:tc>
      </w:tr>
      <w:tr w:rsidR="001D58B1" w:rsidRPr="00CE0EF6" w14:paraId="17641FC8"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0F94B05F" w14:textId="77777777" w:rsidR="001D58B1" w:rsidRPr="00CE0EF6" w:rsidRDefault="001D58B1" w:rsidP="003856BA">
            <w:pPr>
              <w:spacing w:after="0" w:line="240" w:lineRule="auto"/>
            </w:pPr>
            <w:r w:rsidRPr="00CE0EF6">
              <w:rPr>
                <w:b/>
                <w:bCs/>
              </w:rPr>
              <w:t>ΠΡΟΑΠΑΙΤΟΥΜΕΝΑ ΜΑΘΗΜΑΤΑ:</w:t>
            </w:r>
          </w:p>
          <w:p w14:paraId="563ED379" w14:textId="77777777" w:rsidR="001D58B1" w:rsidRPr="00CE0EF6" w:rsidRDefault="001D58B1" w:rsidP="003856BA">
            <w:pPr>
              <w:spacing w:after="0" w:line="240" w:lineRule="auto"/>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43B42E" w14:textId="77777777" w:rsidR="001D58B1" w:rsidRPr="00CE0EF6" w:rsidRDefault="001D58B1" w:rsidP="003856BA">
            <w:pPr>
              <w:spacing w:after="0" w:line="240" w:lineRule="auto"/>
            </w:pPr>
            <w:r w:rsidRPr="00CE0EF6">
              <w:t>-</w:t>
            </w:r>
          </w:p>
        </w:tc>
      </w:tr>
      <w:tr w:rsidR="001D58B1" w:rsidRPr="00CE0EF6" w14:paraId="224F78DB"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7723F1AD" w14:textId="77777777" w:rsidR="001D58B1" w:rsidRPr="00CE0EF6" w:rsidRDefault="001D58B1" w:rsidP="003856BA">
            <w:pPr>
              <w:spacing w:after="0" w:line="240" w:lineRule="auto"/>
            </w:pPr>
            <w:r w:rsidRPr="00CE0EF6">
              <w:rPr>
                <w:b/>
                <w:bCs/>
              </w:rPr>
              <w:t>ΓΛΩΣΣΑ ΔΙΔΑΣΚΑΛΙΑΣ και ΕΞΕΤΑΣΕΩΝ:</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FB78A1" w14:textId="77777777" w:rsidR="001D58B1" w:rsidRPr="00CE0EF6" w:rsidRDefault="001D58B1" w:rsidP="003856BA">
            <w:pPr>
              <w:spacing w:after="0" w:line="240" w:lineRule="auto"/>
            </w:pPr>
            <w:r w:rsidRPr="00CE0EF6">
              <w:t>Ελληνική</w:t>
            </w:r>
          </w:p>
        </w:tc>
      </w:tr>
      <w:tr w:rsidR="001D58B1" w:rsidRPr="00CE0EF6" w14:paraId="55EE324D"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5DDC1E28" w14:textId="77777777" w:rsidR="001D58B1" w:rsidRPr="00CE0EF6" w:rsidRDefault="001D58B1" w:rsidP="003856BA">
            <w:pPr>
              <w:spacing w:after="0" w:line="240" w:lineRule="auto"/>
              <w:rPr>
                <w:lang w:val="el-GR"/>
              </w:rPr>
            </w:pPr>
            <w:r w:rsidRPr="00CE0EF6">
              <w:rPr>
                <w:b/>
                <w:bCs/>
                <w:lang w:val="el-GR"/>
              </w:rPr>
              <w:t xml:space="preserve">ΤΟ ΜΑΘΗΜΑ ΠΡΟΣΦΕΡΕΤΑΙ ΣΕ ΦΟΙΤΗΤΕΣ </w:t>
            </w:r>
            <w:r w:rsidRPr="00CE0EF6">
              <w:rPr>
                <w:b/>
                <w:bCs/>
              </w:rPr>
              <w:t>ERASMUS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7DD200" w14:textId="77777777" w:rsidR="001D58B1" w:rsidRPr="00CE0EF6" w:rsidRDefault="001D58B1" w:rsidP="003856BA">
            <w:pPr>
              <w:spacing w:after="0" w:line="240" w:lineRule="auto"/>
            </w:pPr>
            <w:r w:rsidRPr="00CE0EF6">
              <w:t>Όχι</w:t>
            </w:r>
          </w:p>
        </w:tc>
      </w:tr>
      <w:tr w:rsidR="001D58B1" w:rsidRPr="00CE0EF6" w14:paraId="2A915DEF"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2E0C87D2" w14:textId="77777777" w:rsidR="001D58B1" w:rsidRPr="00CE0EF6" w:rsidRDefault="001D58B1" w:rsidP="003856BA">
            <w:pPr>
              <w:spacing w:after="0" w:line="240" w:lineRule="auto"/>
            </w:pPr>
            <w:r w:rsidRPr="00CE0EF6">
              <w:rPr>
                <w:b/>
                <w:bCs/>
              </w:rPr>
              <w:t>ΗΛΕΚΤΡΟΝΙΚΗ ΣΕΛΙΔΑ ΜΑΘΗΜΑΤΟΣ (URL)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C34095" w14:textId="02001B3C" w:rsidR="005C7DD4" w:rsidRPr="00CE0EF6" w:rsidRDefault="00FB5AE4" w:rsidP="003856BA">
            <w:pPr>
              <w:spacing w:after="0" w:line="240" w:lineRule="auto"/>
            </w:pPr>
            <w:r w:rsidRPr="00FB5AE4">
              <w:t>https://eclass.emt.duth.gr/courses/PHYSICS190/</w:t>
            </w:r>
          </w:p>
        </w:tc>
      </w:tr>
    </w:tbl>
    <w:p w14:paraId="25CD7071" w14:textId="77777777" w:rsidR="001D58B1" w:rsidRPr="00CE0EF6" w:rsidRDefault="001D58B1" w:rsidP="003856BA">
      <w:pPr>
        <w:numPr>
          <w:ilvl w:val="0"/>
          <w:numId w:val="2"/>
        </w:numPr>
        <w:spacing w:after="0" w:line="240" w:lineRule="auto"/>
        <w:rPr>
          <w:b/>
          <w:bCs/>
        </w:rPr>
      </w:pPr>
      <w:r w:rsidRPr="00CE0EF6">
        <w:rPr>
          <w:b/>
          <w:bCs/>
        </w:rPr>
        <w:t>ΜΑΘΗΣΙΑΚΑ ΑΠΟΤΕΛΕΣΜΑΤΑ</w:t>
      </w:r>
    </w:p>
    <w:tbl>
      <w:tblPr>
        <w:tblW w:w="0" w:type="auto"/>
        <w:tblCellMar>
          <w:top w:w="15" w:type="dxa"/>
          <w:left w:w="15" w:type="dxa"/>
          <w:bottom w:w="15" w:type="dxa"/>
          <w:right w:w="15" w:type="dxa"/>
        </w:tblCellMar>
        <w:tblLook w:val="04A0" w:firstRow="1" w:lastRow="0" w:firstColumn="1" w:lastColumn="0" w:noHBand="0" w:noVBand="1"/>
      </w:tblPr>
      <w:tblGrid>
        <w:gridCol w:w="4618"/>
        <w:gridCol w:w="4732"/>
      </w:tblGrid>
      <w:tr w:rsidR="001D58B1" w:rsidRPr="00CE0EF6" w14:paraId="4A8B160D" w14:textId="77777777">
        <w:tc>
          <w:tcPr>
            <w:tcW w:w="0" w:type="auto"/>
            <w:gridSpan w:val="2"/>
            <w:tcBorders>
              <w:top w:val="single" w:sz="4" w:space="0" w:color="000000"/>
              <w:left w:val="single" w:sz="4" w:space="0" w:color="000000"/>
              <w:right w:val="single" w:sz="4" w:space="0" w:color="000000"/>
            </w:tcBorders>
            <w:shd w:val="clear" w:color="auto" w:fill="DDD9C3"/>
            <w:tcMar>
              <w:top w:w="0" w:type="dxa"/>
              <w:left w:w="115" w:type="dxa"/>
              <w:bottom w:w="0" w:type="dxa"/>
              <w:right w:w="115" w:type="dxa"/>
            </w:tcMar>
            <w:hideMark/>
          </w:tcPr>
          <w:p w14:paraId="555F77FD" w14:textId="77777777" w:rsidR="001D58B1" w:rsidRPr="00CE0EF6" w:rsidRDefault="001D58B1" w:rsidP="003856BA">
            <w:pPr>
              <w:spacing w:after="0" w:line="240" w:lineRule="auto"/>
            </w:pPr>
            <w:r w:rsidRPr="00CE0EF6">
              <w:rPr>
                <w:b/>
                <w:bCs/>
              </w:rPr>
              <w:t>Μαθησιακά Αποτελέσματα</w:t>
            </w:r>
          </w:p>
        </w:tc>
      </w:tr>
      <w:tr w:rsidR="001D58B1" w:rsidRPr="00FB5AE4" w14:paraId="2BFF663E" w14:textId="77777777">
        <w:tc>
          <w:tcPr>
            <w:tcW w:w="0" w:type="auto"/>
            <w:gridSpan w:val="2"/>
            <w:tcBorders>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54D9D533" w14:textId="77777777" w:rsidR="001D58B1" w:rsidRPr="00CE0EF6" w:rsidRDefault="001D58B1" w:rsidP="003856BA">
            <w:pPr>
              <w:spacing w:after="0" w:line="240" w:lineRule="auto"/>
              <w:rPr>
                <w:lang w:val="el-GR"/>
              </w:rPr>
            </w:pPr>
            <w:r w:rsidRPr="00CE0EF6">
              <w:rPr>
                <w:i/>
                <w:iCs/>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43D4F59F" w14:textId="77777777" w:rsidR="001D58B1" w:rsidRPr="00CE0EF6" w:rsidRDefault="001D58B1" w:rsidP="003856BA">
            <w:pPr>
              <w:spacing w:after="0" w:line="240" w:lineRule="auto"/>
            </w:pPr>
            <w:r w:rsidRPr="00CE0EF6">
              <w:rPr>
                <w:i/>
                <w:iCs/>
              </w:rPr>
              <w:t>Συμβουλευτείτετο Παράρτημα Α </w:t>
            </w:r>
          </w:p>
          <w:p w14:paraId="5BDFA469" w14:textId="77777777" w:rsidR="001D58B1" w:rsidRPr="00CE0EF6" w:rsidRDefault="001D58B1" w:rsidP="003856BA">
            <w:pPr>
              <w:numPr>
                <w:ilvl w:val="0"/>
                <w:numId w:val="3"/>
              </w:numPr>
              <w:spacing w:after="0" w:line="240" w:lineRule="auto"/>
              <w:rPr>
                <w:i/>
                <w:iCs/>
                <w:lang w:val="el-GR"/>
              </w:rPr>
            </w:pPr>
            <w:r w:rsidRPr="00CE0EF6">
              <w:rPr>
                <w:i/>
                <w:iCs/>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14:paraId="2DB32D35" w14:textId="77777777" w:rsidR="001D58B1" w:rsidRPr="00CE0EF6" w:rsidRDefault="001D58B1" w:rsidP="003856BA">
            <w:pPr>
              <w:numPr>
                <w:ilvl w:val="0"/>
                <w:numId w:val="3"/>
              </w:numPr>
              <w:spacing w:after="0" w:line="240" w:lineRule="auto"/>
              <w:rPr>
                <w:i/>
                <w:iCs/>
                <w:lang w:val="el-GR"/>
              </w:rPr>
            </w:pPr>
            <w:r w:rsidRPr="00CE0EF6">
              <w:rPr>
                <w:i/>
                <w:iCs/>
                <w:lang w:val="el-GR"/>
              </w:rPr>
              <w:t>Περιγραφικοί Δείκτες Επιπέδων 6, 7 &amp; 8 του Ευρωπαϊκού Πλαισίου Προσόντων Διά Βίου Μάθησης</w:t>
            </w:r>
          </w:p>
          <w:p w14:paraId="4DDA14A8" w14:textId="77777777" w:rsidR="001D58B1" w:rsidRPr="00CE0EF6" w:rsidRDefault="001D58B1" w:rsidP="003856BA">
            <w:pPr>
              <w:spacing w:after="0" w:line="240" w:lineRule="auto"/>
            </w:pPr>
            <w:r w:rsidRPr="00CE0EF6">
              <w:rPr>
                <w:i/>
                <w:iCs/>
              </w:rPr>
              <w:t>και Παράρτημα Β.</w:t>
            </w:r>
          </w:p>
          <w:p w14:paraId="42575908" w14:textId="77777777" w:rsidR="001D58B1" w:rsidRPr="00CE0EF6" w:rsidRDefault="001D58B1" w:rsidP="003856BA">
            <w:pPr>
              <w:numPr>
                <w:ilvl w:val="0"/>
                <w:numId w:val="4"/>
              </w:numPr>
              <w:spacing w:after="0" w:line="240" w:lineRule="auto"/>
              <w:rPr>
                <w:lang w:val="el-GR"/>
              </w:rPr>
            </w:pPr>
            <w:r w:rsidRPr="00CE0EF6">
              <w:rPr>
                <w:i/>
                <w:iCs/>
                <w:lang w:val="el-GR"/>
              </w:rPr>
              <w:lastRenderedPageBreak/>
              <w:t>Περιληπτικός Οδηγός συγγραφής Μαθησιακών Αποτελεσμάτων.</w:t>
            </w:r>
          </w:p>
        </w:tc>
      </w:tr>
      <w:tr w:rsidR="001D58B1" w:rsidRPr="00FB5AE4" w14:paraId="7B3B731B" w14:textId="77777777">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D03DA7" w14:textId="77777777" w:rsidR="008D0F27" w:rsidRPr="00CE0EF6" w:rsidRDefault="00E40FA1" w:rsidP="003856BA">
            <w:pPr>
              <w:spacing w:after="0" w:line="240" w:lineRule="auto"/>
              <w:rPr>
                <w:lang w:val="el-GR"/>
              </w:rPr>
            </w:pPr>
            <w:r w:rsidRPr="00CE0EF6">
              <w:rPr>
                <w:lang w:val="el-GR"/>
              </w:rPr>
              <w:lastRenderedPageBreak/>
              <w:t xml:space="preserve">Σκοπός του μαθήματος, το οποίο αποτελεί συνέχεια των ενοτήτων Θερμοδυναμικής που διδάχθηκαν στο μάθημα Γενική Φυσική Ι, είναι να παρέχει στους φοιτητές τις γενικές γνώσεις για το ιδανικό αέριο και για τους νόμους της Θερμοδυναμικής (από διατύπωση έως και αναφορά σε αντιστρεπτές και μη μεταβολές, έννοιες όπως η θερμική διαστολή, ο κύκλος </w:t>
            </w:r>
            <w:r w:rsidRPr="00CE0EF6">
              <w:t>Carnot</w:t>
            </w:r>
            <w:r w:rsidRPr="00CE0EF6">
              <w:rPr>
                <w:lang w:val="el-GR"/>
              </w:rPr>
              <w:t>, οι θερμοδυναμικές μηχανές, Θεμελιώδεις καταστατικές συναρτήσεις κ.ά.). Θα γίνει στη συνέχεια εισαγωγή στις έννοιες της ενθαλπίας και της εντροπίας, οι οποίες και θα μελετηθούν</w:t>
            </w:r>
            <w:r w:rsidR="008D0F27" w:rsidRPr="00CE0EF6">
              <w:rPr>
                <w:lang w:val="el-GR"/>
              </w:rPr>
              <w:t xml:space="preserve">. </w:t>
            </w:r>
            <w:r w:rsidRPr="00CE0EF6">
              <w:rPr>
                <w:lang w:val="el-GR"/>
              </w:rPr>
              <w:t xml:space="preserve">Θα γίνει εκτενής αναφορά στις αντιδράσεις αερίων και στη θερμοδυναμική των αραιών διαλυμάτων. Θα γίνουν εφαρμογές στο διάγραμμα ισορροπίας φάσεων στο τριπλό σημείο. </w:t>
            </w:r>
          </w:p>
          <w:p w14:paraId="25547C61" w14:textId="77777777" w:rsidR="008D0F27" w:rsidRPr="00CE0EF6" w:rsidRDefault="008D0F27" w:rsidP="003856BA">
            <w:pPr>
              <w:spacing w:after="0" w:line="240" w:lineRule="auto"/>
              <w:rPr>
                <w:lang w:val="el-GR"/>
              </w:rPr>
            </w:pPr>
          </w:p>
          <w:p w14:paraId="3645D312" w14:textId="77777777" w:rsidR="008D0F27" w:rsidRPr="00CE0EF6" w:rsidRDefault="00E40FA1" w:rsidP="003856BA">
            <w:pPr>
              <w:spacing w:after="0" w:line="240" w:lineRule="auto"/>
              <w:rPr>
                <w:lang w:val="el-GR"/>
              </w:rPr>
            </w:pPr>
            <w:r w:rsidRPr="00CE0EF6">
              <w:rPr>
                <w:lang w:val="el-GR"/>
              </w:rPr>
              <w:t>Με την επιτυχή ολοκλήρωση του μαθήματος ο φοιτητής/τρια θα είναι σε θέση να:</w:t>
            </w:r>
          </w:p>
          <w:p w14:paraId="5D1A4F33" w14:textId="77777777" w:rsidR="008D0F27" w:rsidRPr="00CE0EF6" w:rsidRDefault="00E40FA1" w:rsidP="003856BA">
            <w:pPr>
              <w:spacing w:after="0" w:line="240" w:lineRule="auto"/>
              <w:rPr>
                <w:lang w:val="el-GR"/>
              </w:rPr>
            </w:pPr>
            <w:r w:rsidRPr="00CE0EF6">
              <w:rPr>
                <w:lang w:val="el-GR"/>
              </w:rPr>
              <w:t>• Κατανοεί την έννοια των ιδανικών αερίων και των πραγματικών αερίων και π</w:t>
            </w:r>
            <w:r w:rsidR="008D0F27" w:rsidRPr="00CE0EF6">
              <w:rPr>
                <w:lang w:val="el-GR"/>
              </w:rPr>
              <w:t>ώ</w:t>
            </w:r>
            <w:r w:rsidRPr="00CE0EF6">
              <w:rPr>
                <w:lang w:val="el-GR"/>
              </w:rPr>
              <w:t>ς οι νόμοι τους εφαρμόζονται και σε φυσικά συστήματα εκτός των αερίων.</w:t>
            </w:r>
          </w:p>
          <w:p w14:paraId="73604E05" w14:textId="24AB7EB3" w:rsidR="008D0F27" w:rsidRPr="00CE0EF6" w:rsidRDefault="00E40FA1" w:rsidP="003856BA">
            <w:pPr>
              <w:spacing w:after="0" w:line="240" w:lineRule="auto"/>
              <w:rPr>
                <w:lang w:val="el-GR"/>
              </w:rPr>
            </w:pPr>
            <w:r w:rsidRPr="00CE0EF6">
              <w:rPr>
                <w:lang w:val="el-GR"/>
              </w:rPr>
              <w:t xml:space="preserve">• </w:t>
            </w:r>
            <w:r w:rsidR="008D0F27" w:rsidRPr="00CE0EF6">
              <w:rPr>
                <w:lang w:val="el-GR"/>
              </w:rPr>
              <w:t>Κ</w:t>
            </w:r>
            <w:r w:rsidRPr="00CE0EF6">
              <w:rPr>
                <w:lang w:val="el-GR"/>
              </w:rPr>
              <w:t>ατανοεί το συσχετισμό εννοιών όπως η πίεση, η θερμοκρασία και ο όγκος και να μπορεί να πραγματοποιεί υπολογισμούς καταστατικών μεγεθών σε θερμοδυναμικά συστήματα.</w:t>
            </w:r>
          </w:p>
          <w:p w14:paraId="402855BB" w14:textId="77777777" w:rsidR="008D0F27" w:rsidRPr="00CE0EF6" w:rsidRDefault="00E40FA1" w:rsidP="003856BA">
            <w:pPr>
              <w:spacing w:after="0" w:line="240" w:lineRule="auto"/>
              <w:rPr>
                <w:lang w:val="el-GR"/>
              </w:rPr>
            </w:pPr>
            <w:r w:rsidRPr="00CE0EF6">
              <w:rPr>
                <w:lang w:val="el-GR"/>
              </w:rPr>
              <w:t>• Κατανοεί τις έννοιες της ενθαλπίας και της εντροπίας.</w:t>
            </w:r>
          </w:p>
          <w:p w14:paraId="00133095" w14:textId="136F693B" w:rsidR="001D58B1" w:rsidRPr="00CE0EF6" w:rsidRDefault="00E40FA1" w:rsidP="008D0F27">
            <w:pPr>
              <w:spacing w:after="0" w:line="240" w:lineRule="auto"/>
              <w:rPr>
                <w:lang w:val="el-GR"/>
              </w:rPr>
            </w:pPr>
            <w:r w:rsidRPr="00CE0EF6">
              <w:rPr>
                <w:lang w:val="el-GR"/>
              </w:rPr>
              <w:t xml:space="preserve">• </w:t>
            </w:r>
            <w:r w:rsidR="008D0F27" w:rsidRPr="00CE0EF6">
              <w:rPr>
                <w:lang w:val="el-GR"/>
              </w:rPr>
              <w:t>Ε</w:t>
            </w:r>
            <w:r w:rsidRPr="00CE0EF6">
              <w:rPr>
                <w:lang w:val="el-GR"/>
              </w:rPr>
              <w:t>φαρμόζει τις γνώσεις του σε προβλήματα θερμοδυναμικής με διαγράμματα ισορροπίας φάσεων</w:t>
            </w:r>
            <w:r w:rsidR="008D0F27" w:rsidRPr="00CE0EF6">
              <w:rPr>
                <w:lang w:val="el-GR"/>
              </w:rPr>
              <w:t>.</w:t>
            </w:r>
          </w:p>
        </w:tc>
      </w:tr>
      <w:tr w:rsidR="001D58B1" w:rsidRPr="00CE0EF6" w14:paraId="69F720EB" w14:textId="77777777">
        <w:tc>
          <w:tcPr>
            <w:tcW w:w="0" w:type="auto"/>
            <w:gridSpan w:val="2"/>
            <w:tcBorders>
              <w:top w:val="single" w:sz="4" w:space="0" w:color="000000"/>
              <w:left w:val="single" w:sz="4" w:space="0" w:color="000000"/>
              <w:right w:val="single" w:sz="4" w:space="0" w:color="000000"/>
            </w:tcBorders>
            <w:shd w:val="clear" w:color="auto" w:fill="DDD9C3"/>
            <w:tcMar>
              <w:top w:w="0" w:type="dxa"/>
              <w:left w:w="115" w:type="dxa"/>
              <w:bottom w:w="0" w:type="dxa"/>
              <w:right w:w="115" w:type="dxa"/>
            </w:tcMar>
            <w:hideMark/>
          </w:tcPr>
          <w:p w14:paraId="32BBCEBE" w14:textId="77777777" w:rsidR="001D58B1" w:rsidRPr="00CE0EF6" w:rsidRDefault="001D58B1" w:rsidP="003856BA">
            <w:pPr>
              <w:spacing w:after="0" w:line="240" w:lineRule="auto"/>
            </w:pPr>
            <w:r w:rsidRPr="00CE0EF6">
              <w:rPr>
                <w:b/>
                <w:bCs/>
              </w:rPr>
              <w:t>Γενικές Ικανότητες</w:t>
            </w:r>
          </w:p>
        </w:tc>
      </w:tr>
      <w:tr w:rsidR="001D58B1" w:rsidRPr="00FB5AE4" w14:paraId="26C9F2FC" w14:textId="77777777">
        <w:tc>
          <w:tcPr>
            <w:tcW w:w="0" w:type="auto"/>
            <w:gridSpan w:val="2"/>
            <w:tcBorders>
              <w:left w:val="single" w:sz="4" w:space="0" w:color="000000"/>
              <w:right w:val="single" w:sz="4" w:space="0" w:color="000000"/>
            </w:tcBorders>
            <w:shd w:val="clear" w:color="auto" w:fill="DDD9C3"/>
            <w:tcMar>
              <w:top w:w="0" w:type="dxa"/>
              <w:left w:w="115" w:type="dxa"/>
              <w:bottom w:w="0" w:type="dxa"/>
              <w:right w:w="115" w:type="dxa"/>
            </w:tcMar>
            <w:hideMark/>
          </w:tcPr>
          <w:p w14:paraId="48B6C5AA" w14:textId="77777777" w:rsidR="001D58B1" w:rsidRPr="00CE0EF6" w:rsidRDefault="001D58B1" w:rsidP="003856BA">
            <w:pPr>
              <w:spacing w:after="0" w:line="240" w:lineRule="auto"/>
              <w:rPr>
                <w:lang w:val="el-GR"/>
              </w:rPr>
            </w:pPr>
            <w:r w:rsidRPr="00CE0EF6">
              <w:rPr>
                <w:i/>
                <w:iCs/>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1D58B1" w:rsidRPr="00FB5AE4" w14:paraId="2FE1BC5B" w14:textId="77777777">
        <w:tc>
          <w:tcPr>
            <w:tcW w:w="0" w:type="auto"/>
            <w:tcBorders>
              <w:left w:val="single" w:sz="4" w:space="0" w:color="000000"/>
              <w:bottom w:val="single" w:sz="4" w:space="0" w:color="000000"/>
            </w:tcBorders>
            <w:shd w:val="clear" w:color="auto" w:fill="DDD9C3"/>
            <w:tcMar>
              <w:top w:w="0" w:type="dxa"/>
              <w:left w:w="115" w:type="dxa"/>
              <w:bottom w:w="0" w:type="dxa"/>
              <w:right w:w="115" w:type="dxa"/>
            </w:tcMar>
            <w:hideMark/>
          </w:tcPr>
          <w:p w14:paraId="2C7B7A6D" w14:textId="77777777" w:rsidR="001D58B1" w:rsidRPr="00CE0EF6" w:rsidRDefault="001D58B1" w:rsidP="003856BA">
            <w:pPr>
              <w:spacing w:after="0" w:line="240" w:lineRule="auto"/>
              <w:rPr>
                <w:lang w:val="el-GR"/>
              </w:rPr>
            </w:pPr>
            <w:r w:rsidRPr="00CE0EF6">
              <w:rPr>
                <w:i/>
                <w:iCs/>
                <w:lang w:val="el-GR"/>
              </w:rPr>
              <w:t>Αναζήτηση, ανάλυση και σύνθεση δεδομένων και πληροφοριών, με τη χρήση και των απαραίτητων τεχνολογιών</w:t>
            </w:r>
            <w:r w:rsidRPr="00CE0EF6">
              <w:rPr>
                <w:i/>
                <w:iCs/>
              </w:rPr>
              <w:t> </w:t>
            </w:r>
          </w:p>
          <w:p w14:paraId="18146903" w14:textId="77777777" w:rsidR="001D58B1" w:rsidRPr="00CE0EF6" w:rsidRDefault="001D58B1" w:rsidP="003856BA">
            <w:pPr>
              <w:spacing w:after="0" w:line="240" w:lineRule="auto"/>
              <w:rPr>
                <w:lang w:val="el-GR"/>
              </w:rPr>
            </w:pPr>
            <w:r w:rsidRPr="00CE0EF6">
              <w:rPr>
                <w:i/>
                <w:iCs/>
                <w:lang w:val="el-GR"/>
              </w:rPr>
              <w:t>Προσαρμογή σε νέες καταστάσεις</w:t>
            </w:r>
            <w:r w:rsidRPr="00CE0EF6">
              <w:rPr>
                <w:i/>
                <w:iCs/>
              </w:rPr>
              <w:t> </w:t>
            </w:r>
          </w:p>
          <w:p w14:paraId="620D6185" w14:textId="77777777" w:rsidR="001D58B1" w:rsidRPr="00CE0EF6" w:rsidRDefault="001D58B1" w:rsidP="003856BA">
            <w:pPr>
              <w:spacing w:after="0" w:line="240" w:lineRule="auto"/>
              <w:rPr>
                <w:lang w:val="el-GR"/>
              </w:rPr>
            </w:pPr>
            <w:r w:rsidRPr="00CE0EF6">
              <w:rPr>
                <w:i/>
                <w:iCs/>
                <w:lang w:val="el-GR"/>
              </w:rPr>
              <w:t>Λήψη αποφάσεων</w:t>
            </w:r>
            <w:r w:rsidRPr="00CE0EF6">
              <w:rPr>
                <w:i/>
                <w:iCs/>
              </w:rPr>
              <w:t> </w:t>
            </w:r>
          </w:p>
          <w:p w14:paraId="36630575" w14:textId="77777777" w:rsidR="001D58B1" w:rsidRPr="00CE0EF6" w:rsidRDefault="001D58B1" w:rsidP="003856BA">
            <w:pPr>
              <w:spacing w:after="0" w:line="240" w:lineRule="auto"/>
              <w:rPr>
                <w:lang w:val="el-GR"/>
              </w:rPr>
            </w:pPr>
            <w:r w:rsidRPr="00CE0EF6">
              <w:rPr>
                <w:i/>
                <w:iCs/>
                <w:lang w:val="el-GR"/>
              </w:rPr>
              <w:t>Αυτόνομη εργασία</w:t>
            </w:r>
            <w:r w:rsidRPr="00CE0EF6">
              <w:rPr>
                <w:i/>
                <w:iCs/>
              </w:rPr>
              <w:t> </w:t>
            </w:r>
          </w:p>
          <w:p w14:paraId="0FD520B0" w14:textId="77777777" w:rsidR="001D58B1" w:rsidRPr="00CE0EF6" w:rsidRDefault="001D58B1" w:rsidP="003856BA">
            <w:pPr>
              <w:spacing w:after="0" w:line="240" w:lineRule="auto"/>
              <w:rPr>
                <w:lang w:val="el-GR"/>
              </w:rPr>
            </w:pPr>
            <w:r w:rsidRPr="00CE0EF6">
              <w:rPr>
                <w:i/>
                <w:iCs/>
                <w:lang w:val="el-GR"/>
              </w:rPr>
              <w:t>Ομαδική εργασία</w:t>
            </w:r>
            <w:r w:rsidRPr="00CE0EF6">
              <w:rPr>
                <w:i/>
                <w:iCs/>
              </w:rPr>
              <w:t> </w:t>
            </w:r>
          </w:p>
          <w:p w14:paraId="7E53C8D7" w14:textId="77777777" w:rsidR="001D58B1" w:rsidRPr="00CE0EF6" w:rsidRDefault="001D58B1" w:rsidP="003856BA">
            <w:pPr>
              <w:spacing w:after="0" w:line="240" w:lineRule="auto"/>
              <w:rPr>
                <w:lang w:val="el-GR"/>
              </w:rPr>
            </w:pPr>
            <w:r w:rsidRPr="00CE0EF6">
              <w:rPr>
                <w:i/>
                <w:iCs/>
                <w:lang w:val="el-GR"/>
              </w:rPr>
              <w:t>Εργασία σε διεθνές περιβάλλον</w:t>
            </w:r>
            <w:r w:rsidRPr="00CE0EF6">
              <w:rPr>
                <w:i/>
                <w:iCs/>
              </w:rPr>
              <w:t> </w:t>
            </w:r>
          </w:p>
          <w:p w14:paraId="6F4CD631" w14:textId="77777777" w:rsidR="001D58B1" w:rsidRPr="00CE0EF6" w:rsidRDefault="001D58B1" w:rsidP="003856BA">
            <w:pPr>
              <w:spacing w:after="0" w:line="240" w:lineRule="auto"/>
              <w:rPr>
                <w:lang w:val="el-GR"/>
              </w:rPr>
            </w:pPr>
            <w:r w:rsidRPr="00CE0EF6">
              <w:rPr>
                <w:i/>
                <w:iCs/>
                <w:lang w:val="el-GR"/>
              </w:rPr>
              <w:t>Εργασία σε διεπιστημονικό περιβάλλον</w:t>
            </w:r>
            <w:r w:rsidRPr="00CE0EF6">
              <w:rPr>
                <w:i/>
                <w:iCs/>
              </w:rPr>
              <w:t> </w:t>
            </w:r>
          </w:p>
          <w:p w14:paraId="71C1F9D4" w14:textId="77777777" w:rsidR="001D58B1" w:rsidRPr="00CE0EF6" w:rsidRDefault="001D58B1" w:rsidP="003856BA">
            <w:pPr>
              <w:spacing w:after="0" w:line="240" w:lineRule="auto"/>
              <w:rPr>
                <w:lang w:val="el-GR"/>
              </w:rPr>
            </w:pPr>
            <w:r w:rsidRPr="00CE0EF6">
              <w:rPr>
                <w:i/>
                <w:iCs/>
                <w:lang w:val="el-GR"/>
              </w:rPr>
              <w:t>Παράγωγή νέων ερευνητικών ιδεών</w:t>
            </w:r>
            <w:r w:rsidRPr="00CE0EF6">
              <w:rPr>
                <w:i/>
                <w:iCs/>
              </w:rPr>
              <w:t> </w:t>
            </w:r>
          </w:p>
        </w:tc>
        <w:tc>
          <w:tcPr>
            <w:tcW w:w="0" w:type="auto"/>
            <w:tcBorders>
              <w:bottom w:val="single" w:sz="4" w:space="0" w:color="000000"/>
              <w:right w:val="single" w:sz="4" w:space="0" w:color="000000"/>
            </w:tcBorders>
            <w:shd w:val="clear" w:color="auto" w:fill="DDD9C3"/>
            <w:tcMar>
              <w:top w:w="0" w:type="dxa"/>
              <w:left w:w="115" w:type="dxa"/>
              <w:bottom w:w="0" w:type="dxa"/>
              <w:right w:w="115" w:type="dxa"/>
            </w:tcMar>
            <w:hideMark/>
          </w:tcPr>
          <w:p w14:paraId="399A26BD" w14:textId="77777777" w:rsidR="001D58B1" w:rsidRPr="00CE0EF6" w:rsidRDefault="001D58B1" w:rsidP="003856BA">
            <w:pPr>
              <w:spacing w:after="0" w:line="240" w:lineRule="auto"/>
              <w:rPr>
                <w:lang w:val="el-GR"/>
              </w:rPr>
            </w:pPr>
            <w:r w:rsidRPr="00CE0EF6">
              <w:rPr>
                <w:i/>
                <w:iCs/>
                <w:lang w:val="el-GR"/>
              </w:rPr>
              <w:t>Σχεδιασμός και διαχείριση έργων</w:t>
            </w:r>
            <w:r w:rsidRPr="00CE0EF6">
              <w:rPr>
                <w:i/>
                <w:iCs/>
              </w:rPr>
              <w:t> </w:t>
            </w:r>
          </w:p>
          <w:p w14:paraId="69CCE9B7" w14:textId="77777777" w:rsidR="001D58B1" w:rsidRPr="00CE0EF6" w:rsidRDefault="001D58B1" w:rsidP="003856BA">
            <w:pPr>
              <w:spacing w:after="0" w:line="240" w:lineRule="auto"/>
              <w:rPr>
                <w:lang w:val="el-GR"/>
              </w:rPr>
            </w:pPr>
            <w:r w:rsidRPr="00CE0EF6">
              <w:rPr>
                <w:i/>
                <w:iCs/>
                <w:lang w:val="el-GR"/>
              </w:rPr>
              <w:t>Σεβασμός στη διαφορετικότητα και στην πολυπολιτισμικότητα</w:t>
            </w:r>
          </w:p>
          <w:p w14:paraId="752EEF23" w14:textId="77777777" w:rsidR="001D58B1" w:rsidRPr="00CE0EF6" w:rsidRDefault="001D58B1" w:rsidP="003856BA">
            <w:pPr>
              <w:spacing w:after="0" w:line="240" w:lineRule="auto"/>
              <w:rPr>
                <w:lang w:val="el-GR"/>
              </w:rPr>
            </w:pPr>
            <w:r w:rsidRPr="00CE0EF6">
              <w:rPr>
                <w:i/>
                <w:iCs/>
                <w:lang w:val="el-GR"/>
              </w:rPr>
              <w:t>Σεβασμός στο φυσικό περιβάλλον</w:t>
            </w:r>
            <w:r w:rsidRPr="00CE0EF6">
              <w:rPr>
                <w:i/>
                <w:iCs/>
              </w:rPr>
              <w:t> </w:t>
            </w:r>
          </w:p>
          <w:p w14:paraId="249913DE" w14:textId="77777777" w:rsidR="001D58B1" w:rsidRPr="00CE0EF6" w:rsidRDefault="001D58B1" w:rsidP="003856BA">
            <w:pPr>
              <w:spacing w:after="0" w:line="240" w:lineRule="auto"/>
              <w:rPr>
                <w:lang w:val="el-GR"/>
              </w:rPr>
            </w:pPr>
            <w:r w:rsidRPr="00CE0EF6">
              <w:rPr>
                <w:i/>
                <w:iCs/>
                <w:lang w:val="el-GR"/>
              </w:rPr>
              <w:t>Επίδειξη κοινωνικής, επαγγελματικής και ηθικής υπευθυνότητας και ευαισθησίας σε θέματα φύλου</w:t>
            </w:r>
            <w:r w:rsidRPr="00CE0EF6">
              <w:rPr>
                <w:i/>
                <w:iCs/>
              </w:rPr>
              <w:t> </w:t>
            </w:r>
          </w:p>
          <w:p w14:paraId="1F9BF2C2" w14:textId="77777777" w:rsidR="001D58B1" w:rsidRPr="00CE0EF6" w:rsidRDefault="001D58B1" w:rsidP="003856BA">
            <w:pPr>
              <w:spacing w:after="0" w:line="240" w:lineRule="auto"/>
              <w:rPr>
                <w:lang w:val="el-GR"/>
              </w:rPr>
            </w:pPr>
            <w:r w:rsidRPr="00CE0EF6">
              <w:rPr>
                <w:i/>
                <w:iCs/>
                <w:lang w:val="el-GR"/>
              </w:rPr>
              <w:t>Άσκηση κριτικής και αυτοκριτικής</w:t>
            </w:r>
            <w:r w:rsidRPr="00CE0EF6">
              <w:rPr>
                <w:i/>
                <w:iCs/>
              </w:rPr>
              <w:t> </w:t>
            </w:r>
          </w:p>
          <w:p w14:paraId="3CBCBE6A" w14:textId="77777777" w:rsidR="001D58B1" w:rsidRPr="00CE0EF6" w:rsidRDefault="001D58B1" w:rsidP="003856BA">
            <w:pPr>
              <w:spacing w:after="0" w:line="240" w:lineRule="auto"/>
              <w:rPr>
                <w:lang w:val="el-GR"/>
              </w:rPr>
            </w:pPr>
            <w:r w:rsidRPr="00CE0EF6">
              <w:rPr>
                <w:i/>
                <w:iCs/>
                <w:lang w:val="el-GR"/>
              </w:rPr>
              <w:t>Προαγωγή της ελεύθερης, δημιουργικής και επαγωγικής σκέψης</w:t>
            </w:r>
          </w:p>
        </w:tc>
      </w:tr>
      <w:tr w:rsidR="001D58B1" w:rsidRPr="00FB5AE4" w14:paraId="1111CD55" w14:textId="77777777">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EAF588" w14:textId="77777777" w:rsidR="008D0F27" w:rsidRPr="00CE0EF6" w:rsidRDefault="008D0F27" w:rsidP="008351E2">
            <w:pPr>
              <w:pStyle w:val="a6"/>
              <w:numPr>
                <w:ilvl w:val="0"/>
                <w:numId w:val="13"/>
              </w:numPr>
              <w:spacing w:after="0" w:line="240" w:lineRule="auto"/>
              <w:rPr>
                <w:lang w:val="el-GR"/>
              </w:rPr>
            </w:pPr>
            <w:r w:rsidRPr="00CE0EF6">
              <w:rPr>
                <w:lang w:val="el-GR"/>
              </w:rPr>
              <w:t>Αναζήτηση, ανάλυση και σύνθεση δεδομένων και πληροφοριών, με τη χρήση και των απαραίτητων τεχνολογιών.</w:t>
            </w:r>
          </w:p>
          <w:p w14:paraId="050F2EFE" w14:textId="77777777" w:rsidR="008D0F27" w:rsidRPr="00CE0EF6" w:rsidRDefault="008D0F27" w:rsidP="008351E2">
            <w:pPr>
              <w:pStyle w:val="a6"/>
              <w:numPr>
                <w:ilvl w:val="0"/>
                <w:numId w:val="13"/>
              </w:numPr>
              <w:spacing w:after="0" w:line="240" w:lineRule="auto"/>
              <w:rPr>
                <w:lang w:val="el-GR"/>
              </w:rPr>
            </w:pPr>
            <w:r w:rsidRPr="00CE0EF6">
              <w:rPr>
                <w:lang w:val="el-GR"/>
              </w:rPr>
              <w:t>Λήψη αποφάσεων.</w:t>
            </w:r>
          </w:p>
          <w:p w14:paraId="4CCDEBB9" w14:textId="77777777" w:rsidR="008D0F27" w:rsidRPr="00CE0EF6" w:rsidRDefault="008D0F27" w:rsidP="008351E2">
            <w:pPr>
              <w:pStyle w:val="a6"/>
              <w:numPr>
                <w:ilvl w:val="0"/>
                <w:numId w:val="13"/>
              </w:numPr>
              <w:spacing w:after="0" w:line="240" w:lineRule="auto"/>
              <w:rPr>
                <w:lang w:val="el-GR"/>
              </w:rPr>
            </w:pPr>
            <w:r w:rsidRPr="00CE0EF6">
              <w:rPr>
                <w:lang w:val="el-GR"/>
              </w:rPr>
              <w:t>Αυτόνομη εργασία.</w:t>
            </w:r>
          </w:p>
          <w:p w14:paraId="53D9BAE7" w14:textId="77777777" w:rsidR="008D0F27" w:rsidRPr="00CE0EF6" w:rsidRDefault="008D0F27" w:rsidP="008351E2">
            <w:pPr>
              <w:pStyle w:val="a6"/>
              <w:numPr>
                <w:ilvl w:val="0"/>
                <w:numId w:val="13"/>
              </w:numPr>
              <w:spacing w:after="0" w:line="240" w:lineRule="auto"/>
              <w:rPr>
                <w:lang w:val="el-GR"/>
              </w:rPr>
            </w:pPr>
            <w:r w:rsidRPr="00CE0EF6">
              <w:rPr>
                <w:lang w:val="el-GR"/>
              </w:rPr>
              <w:t xml:space="preserve">Εργασία σε διεπιστημονικό περιβάλλον. </w:t>
            </w:r>
          </w:p>
          <w:p w14:paraId="49E46821" w14:textId="77777777" w:rsidR="008D0F27" w:rsidRPr="00CE0EF6" w:rsidRDefault="008D0F27" w:rsidP="008351E2">
            <w:pPr>
              <w:pStyle w:val="a6"/>
              <w:numPr>
                <w:ilvl w:val="0"/>
                <w:numId w:val="13"/>
              </w:numPr>
              <w:spacing w:after="0" w:line="240" w:lineRule="auto"/>
              <w:rPr>
                <w:lang w:val="el-GR"/>
              </w:rPr>
            </w:pPr>
            <w:r w:rsidRPr="00CE0EF6">
              <w:rPr>
                <w:lang w:val="el-GR"/>
              </w:rPr>
              <w:t>Παραγωγή νέων ερευνητικών ιδεών.</w:t>
            </w:r>
          </w:p>
          <w:p w14:paraId="205EA8F0" w14:textId="77777777" w:rsidR="008D0F27" w:rsidRPr="00CE0EF6" w:rsidRDefault="008D0F27" w:rsidP="008351E2">
            <w:pPr>
              <w:pStyle w:val="a6"/>
              <w:numPr>
                <w:ilvl w:val="0"/>
                <w:numId w:val="13"/>
              </w:numPr>
              <w:spacing w:after="0" w:line="240" w:lineRule="auto"/>
              <w:rPr>
                <w:lang w:val="el-GR"/>
              </w:rPr>
            </w:pPr>
            <w:r w:rsidRPr="00CE0EF6">
              <w:rPr>
                <w:lang w:val="el-GR"/>
              </w:rPr>
              <w:t>Άσκηση κριτικής και αυτοκριτικής.</w:t>
            </w:r>
          </w:p>
          <w:p w14:paraId="4A3291D7" w14:textId="6A83BDAD" w:rsidR="001D58B1" w:rsidRPr="00CE0EF6" w:rsidRDefault="008D0F27" w:rsidP="008351E2">
            <w:pPr>
              <w:pStyle w:val="a6"/>
              <w:numPr>
                <w:ilvl w:val="0"/>
                <w:numId w:val="13"/>
              </w:numPr>
              <w:spacing w:after="0" w:line="240" w:lineRule="auto"/>
              <w:rPr>
                <w:lang w:val="el-GR"/>
              </w:rPr>
            </w:pPr>
            <w:r w:rsidRPr="00CE0EF6">
              <w:rPr>
                <w:lang w:val="el-GR"/>
              </w:rPr>
              <w:t>Προαγωγή της ελεύθερης, δημιουργικής και επαγωγικής σκέψης</w:t>
            </w:r>
          </w:p>
        </w:tc>
      </w:tr>
    </w:tbl>
    <w:p w14:paraId="72FF02C1" w14:textId="59341FB8" w:rsidR="001D58B1" w:rsidRPr="00CE0EF6" w:rsidRDefault="001D58B1" w:rsidP="003856BA">
      <w:pPr>
        <w:numPr>
          <w:ilvl w:val="0"/>
          <w:numId w:val="7"/>
        </w:numPr>
        <w:spacing w:after="0" w:line="240" w:lineRule="auto"/>
        <w:rPr>
          <w:b/>
          <w:bCs/>
        </w:rPr>
      </w:pPr>
      <w:r w:rsidRPr="00CE0EF6">
        <w:rPr>
          <w:b/>
          <w:bCs/>
        </w:rPr>
        <w:t>ΠΕΡΙΕΧΟΜΕΝΟ ΜΑΘΗΜΑΤΟΣ</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1D58B1" w:rsidRPr="00FB5AE4" w14:paraId="28780AF9"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88F6FD" w14:textId="52B1E7FB" w:rsidR="001D58B1" w:rsidRPr="00CE0EF6" w:rsidRDefault="004D7C7D" w:rsidP="008351E2">
            <w:pPr>
              <w:spacing w:after="0" w:line="240" w:lineRule="auto"/>
              <w:rPr>
                <w:lang w:val="el-GR"/>
              </w:rPr>
            </w:pPr>
            <w:r w:rsidRPr="00CE0EF6">
              <w:rPr>
                <w:lang w:val="el-GR"/>
              </w:rPr>
              <w:t xml:space="preserve">Θερμοδυναμικό σύστημα, Όγκος ελέγχου, Μακροσκοπική θεώρηση, Μικροσκοπική θεώρηση, Ιδιότητες και κατάσταση μιας ουσίας, Διεργασίες και κύκλοι, Ειδικός όγκος και </w:t>
            </w:r>
            <w:r w:rsidRPr="00CE0EF6">
              <w:rPr>
                <w:lang w:val="el-GR"/>
              </w:rPr>
              <w:lastRenderedPageBreak/>
              <w:t xml:space="preserve">πυκνότητα, Πίεση, Ενέργεια, Εξίσωση της θερμοκρασίας, Ο μηδενικός νόμος της Θερμοδυναμικής, Κλίμακες θερμοκρασίας, Η καθαρή ουσία, Τα όρια των φάσεων, Η επιφάνεια </w:t>
            </w:r>
            <w:r w:rsidRPr="00CE0EF6">
              <w:t>P</w:t>
            </w:r>
            <w:r w:rsidRPr="00CE0EF6">
              <w:rPr>
                <w:lang w:val="el-GR"/>
              </w:rPr>
              <w:t>-</w:t>
            </w:r>
            <w:r w:rsidRPr="00CE0EF6">
              <w:t>v</w:t>
            </w:r>
            <w:r w:rsidRPr="00CE0EF6">
              <w:rPr>
                <w:lang w:val="el-GR"/>
              </w:rPr>
              <w:t>-</w:t>
            </w:r>
            <w:r w:rsidRPr="00CE0EF6">
              <w:t>T</w:t>
            </w:r>
            <w:r w:rsidRPr="00CE0EF6">
              <w:rPr>
                <w:lang w:val="el-GR"/>
              </w:rPr>
              <w:t xml:space="preserve">, Πίνακες θερμοδυναμικών </w:t>
            </w:r>
            <w:r w:rsidR="0005581D" w:rsidRPr="00CE0EF6">
              <w:rPr>
                <w:lang w:val="el-GR"/>
              </w:rPr>
              <w:t>ιδιοτήτων</w:t>
            </w:r>
            <w:r w:rsidRPr="00CE0EF6">
              <w:rPr>
                <w:lang w:val="el-GR"/>
              </w:rPr>
              <w:t xml:space="preserve">, Οι διφασικές καταστάσεις, Καταστάσεις υγρού και στερεού, Καταστάσεις του υπέρθερμου ατμού, Οι καταστάσεις του ιδανικού αερίου, Ο συντελεστής συμπιεστότητας, Καταστατικές εξισώσεις, Η εξίσωση της ενέργειας, Ο πρώτος νόμος της Θερμοδυναμικής, Ο ορισμός του έργου, Έργο που παράγεται ή καταναλώνεται στα κινούμενα όρια ενός απλού συμπιεστού συστήματος, Ορισμός της θερμότητας, Τρόποι μεταφοράς θερμότητας, Εσωτερική ενέργεια – Μια θερμοδυναμική ιδιότητα, Η θερμοδυναμική ιδιότητα της ενθαλπίας, Ειδική θερμότητα σταθερού όγκου και σταθερής πίεσης, Η εσωτερική ενέργεια, η ενθαλπία και η ειδική θερμότητα των ιδανικών αερίων, Γενικά συστήματα που περιλαμβάνουν έργο, Θερμικές μηχανές και ψυγεία, Ο δεύτερος νόμος της Θερμοδυναμικής, Η αντιστρεπτή διεργασία, Παράγοντες που καθιστούν τις διεργασίες μη αντιστρεπτές, Ο κύκλος </w:t>
            </w:r>
            <w:r w:rsidRPr="00CE0EF6">
              <w:t>Carnot</w:t>
            </w:r>
            <w:r w:rsidRPr="00CE0EF6">
              <w:rPr>
                <w:lang w:val="el-GR"/>
              </w:rPr>
              <w:t xml:space="preserve">, Απόδοση ενός κύκλου </w:t>
            </w:r>
            <w:r w:rsidRPr="00CE0EF6">
              <w:t>Carnot</w:t>
            </w:r>
            <w:r w:rsidRPr="00CE0EF6">
              <w:rPr>
                <w:lang w:val="el-GR"/>
              </w:rPr>
              <w:t xml:space="preserve">, Η θερμοδυναμική κλίμακα θερμοκρασίας, Η κλίμακα θερμοκρασίας των ιδανικών αερίων, Ιδανικές έναντι πραγματικών μηχανών, Η ανισότητα του </w:t>
            </w:r>
            <w:r w:rsidRPr="00CE0EF6">
              <w:t>Clausius</w:t>
            </w:r>
            <w:r w:rsidRPr="00CE0EF6">
              <w:rPr>
                <w:lang w:val="el-GR"/>
              </w:rPr>
              <w:t xml:space="preserve">, Εντροπία – Ιδιότητα ενός συστήματος, Η εντροπία μιας καθαρής ουσίας, Μεταβολή της εντροπίας σε αντιστρεπτές διεργασίες, Συσχέτιση θερμοδυναμικών ιδιοτήτων, Μεταβολή εντροπίας ενός στερεού ή υγρού, Μεταβολή εντροπίας ενός ιδανικού αερίου, Η αντιστρεπτή πολυτροπική διεργασία για ένα ιδανικό αέριο, Μεταβολή της εντροπίας μιας μάζας ελέγχου κατά τη διάρκεια μιας μη αντιστρεπτής διεργασίας, Παραγωγή εντροπίας και η εξίσωση της εντροπίας, Αρχή αύξησης της εντροπίας, Η εξίσωση της εντροπίας για έναν όγκο ελέγχου, Αρχή αύξησης της εντροπίας, Διατήρηση της ενέργειας και απόδοση διάταξης, Εξέργεια, αντιστρεπτό έργο και μη αντιστρεπτότητα, Η απόδοση με βάση το δεύτερο νόμο της Θερμοδυναμικής, Εισαγωγή στα συστήματα ισχύος, Ο κύκλος </w:t>
            </w:r>
            <w:r w:rsidRPr="00CE0EF6">
              <w:t>Rankine</w:t>
            </w:r>
            <w:r w:rsidRPr="00CE0EF6">
              <w:rPr>
                <w:lang w:val="el-GR"/>
              </w:rPr>
              <w:t xml:space="preserve">, Απόκλιση των πραγματικών από τους ιδανικούς κύκλους, Εισαγωγή στα συστήματα ψύξης, Ο κύκλος ψύξης συμπίεσης ατμών, Ο κύκλος </w:t>
            </w:r>
            <w:r w:rsidRPr="00CE0EF6">
              <w:t>Brayton</w:t>
            </w:r>
            <w:r w:rsidRPr="00CE0EF6">
              <w:rPr>
                <w:lang w:val="el-GR"/>
              </w:rPr>
              <w:t xml:space="preserve">, Ο κύκλος </w:t>
            </w:r>
            <w:r w:rsidRPr="00CE0EF6">
              <w:t>Otto</w:t>
            </w:r>
            <w:r w:rsidRPr="00CE0EF6">
              <w:rPr>
                <w:lang w:val="el-GR"/>
              </w:rPr>
              <w:t xml:space="preserve">, Ο κύκλος </w:t>
            </w:r>
            <w:r w:rsidRPr="00CE0EF6">
              <w:t>Diesel</w:t>
            </w:r>
            <w:r w:rsidRPr="00CE0EF6">
              <w:rPr>
                <w:lang w:val="el-GR"/>
              </w:rPr>
              <w:t xml:space="preserve">, Ο κύκλος </w:t>
            </w:r>
            <w:r w:rsidRPr="00CE0EF6">
              <w:t>Stirling</w:t>
            </w:r>
            <w:r w:rsidRPr="00CE0EF6">
              <w:rPr>
                <w:lang w:val="el-GR"/>
              </w:rPr>
              <w:t xml:space="preserve">, Οι κύκλοι </w:t>
            </w:r>
            <w:r w:rsidRPr="00CE0EF6">
              <w:t>Atkinson</w:t>
            </w:r>
            <w:r w:rsidRPr="00CE0EF6">
              <w:rPr>
                <w:lang w:val="el-GR"/>
              </w:rPr>
              <w:t xml:space="preserve"> και </w:t>
            </w:r>
            <w:r w:rsidRPr="00CE0EF6">
              <w:t>Miller</w:t>
            </w:r>
            <w:r w:rsidRPr="00CE0EF6">
              <w:rPr>
                <w:lang w:val="el-GR"/>
              </w:rPr>
              <w:t>.</w:t>
            </w:r>
          </w:p>
        </w:tc>
      </w:tr>
    </w:tbl>
    <w:p w14:paraId="2049BBBD" w14:textId="77777777" w:rsidR="001D58B1" w:rsidRPr="00CE0EF6" w:rsidRDefault="001D58B1" w:rsidP="003856BA">
      <w:pPr>
        <w:numPr>
          <w:ilvl w:val="0"/>
          <w:numId w:val="8"/>
        </w:numPr>
        <w:spacing w:after="0" w:line="240" w:lineRule="auto"/>
        <w:rPr>
          <w:b/>
          <w:bCs/>
        </w:rPr>
      </w:pPr>
      <w:r w:rsidRPr="00CE0EF6">
        <w:rPr>
          <w:b/>
          <w:bCs/>
        </w:rPr>
        <w:lastRenderedPageBreak/>
        <w:t>ΔΙΔΑΚΤΙΚΕΣ και ΜΑΘΗΣΙΑΚΕΣ ΜΕΘΟΔΟΙ - ΑΞΙΟΛΟΓΗΣΗ</w:t>
      </w:r>
    </w:p>
    <w:tbl>
      <w:tblPr>
        <w:tblW w:w="0" w:type="auto"/>
        <w:tblCellMar>
          <w:top w:w="15" w:type="dxa"/>
          <w:left w:w="15" w:type="dxa"/>
          <w:bottom w:w="15" w:type="dxa"/>
          <w:right w:w="15" w:type="dxa"/>
        </w:tblCellMar>
        <w:tblLook w:val="04A0" w:firstRow="1" w:lastRow="0" w:firstColumn="1" w:lastColumn="0" w:noHBand="0" w:noVBand="1"/>
      </w:tblPr>
      <w:tblGrid>
        <w:gridCol w:w="4543"/>
        <w:gridCol w:w="4807"/>
      </w:tblGrid>
      <w:tr w:rsidR="001D58B1" w:rsidRPr="00CE0EF6" w14:paraId="38FC5C46"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47B40DDD" w14:textId="77777777" w:rsidR="001D58B1" w:rsidRPr="00CE0EF6" w:rsidRDefault="001D58B1" w:rsidP="003856BA">
            <w:pPr>
              <w:spacing w:after="0" w:line="240" w:lineRule="auto"/>
              <w:rPr>
                <w:lang w:val="el-GR"/>
              </w:rPr>
            </w:pPr>
            <w:r w:rsidRPr="00CE0EF6">
              <w:rPr>
                <w:b/>
                <w:bCs/>
                <w:lang w:val="el-GR"/>
              </w:rPr>
              <w:t>ΤΡΟΠΟΣ ΠΑΡΑΔΟΣΗΣ</w:t>
            </w:r>
            <w:r w:rsidRPr="00CE0EF6">
              <w:rPr>
                <w:b/>
                <w:bCs/>
                <w:lang w:val="el-GR"/>
              </w:rPr>
              <w:br/>
            </w:r>
            <w:r w:rsidRPr="00CE0EF6">
              <w:rPr>
                <w:i/>
                <w:iCs/>
                <w:lang w:val="el-GR"/>
              </w:rPr>
              <w:t>Πρόσωπο με πρόσωπο, Εξ αποστάσεως εκπαίδευση κ.λπ.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84A6B5" w14:textId="64ACE10A" w:rsidR="001D58B1" w:rsidRPr="00CE0EF6" w:rsidRDefault="004D7C7D" w:rsidP="003856BA">
            <w:pPr>
              <w:spacing w:after="0" w:line="240" w:lineRule="auto"/>
              <w:rPr>
                <w:lang w:val="el-GR"/>
              </w:rPr>
            </w:pPr>
            <w:r w:rsidRPr="00CE0EF6">
              <w:t>Πρόσωπο με πρόσωπο</w:t>
            </w:r>
            <w:r w:rsidRPr="00CE0EF6">
              <w:rPr>
                <w:lang w:val="el-GR"/>
              </w:rPr>
              <w:t>.</w:t>
            </w:r>
          </w:p>
        </w:tc>
      </w:tr>
      <w:tr w:rsidR="001D58B1" w:rsidRPr="00FB5AE4" w14:paraId="4B811BA2"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446CC032" w14:textId="77777777" w:rsidR="001D58B1" w:rsidRPr="00CE0EF6" w:rsidRDefault="001D58B1" w:rsidP="003856BA">
            <w:pPr>
              <w:spacing w:after="0" w:line="240" w:lineRule="auto"/>
              <w:rPr>
                <w:lang w:val="el-GR"/>
              </w:rPr>
            </w:pPr>
            <w:r w:rsidRPr="00CE0EF6">
              <w:rPr>
                <w:b/>
                <w:bCs/>
                <w:lang w:val="el-GR"/>
              </w:rPr>
              <w:t>ΧΡΗΣΗ ΤΕΧΝΟΛΟΓΙΩΝ ΠΛΗΡΟΦΟΡΙΑΣ ΚΑΙ ΕΠΙΚΟΙΝΩΝΙΩΝ</w:t>
            </w:r>
            <w:r w:rsidRPr="00CE0EF6">
              <w:rPr>
                <w:b/>
                <w:bCs/>
                <w:lang w:val="el-GR"/>
              </w:rPr>
              <w:br/>
            </w:r>
            <w:r w:rsidRPr="00CE0EF6">
              <w:rPr>
                <w:i/>
                <w:iCs/>
                <w:lang w:val="el-GR"/>
              </w:rPr>
              <w:t>Χρήση Τ.Π.Ε. στη Διδασκαλία, στην Εργαστηριακή Εκπαίδευση, στην Επικοινωνία με τους φοιτητές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AD1B20" w14:textId="37CDE2B3" w:rsidR="004D7C7D" w:rsidRPr="00CE0EF6" w:rsidRDefault="004D7C7D" w:rsidP="002839C7">
            <w:pPr>
              <w:spacing w:after="0" w:line="240" w:lineRule="auto"/>
              <w:rPr>
                <w:lang w:val="el-GR"/>
              </w:rPr>
            </w:pPr>
            <w:r w:rsidRPr="00CE0EF6">
              <w:rPr>
                <w:lang w:val="el-GR"/>
              </w:rPr>
              <w:t xml:space="preserve">Χρήση Τ.Π.Ε. στη Διδασκαλία. </w:t>
            </w:r>
          </w:p>
          <w:p w14:paraId="3B97D988" w14:textId="70F666AD" w:rsidR="001D58B1" w:rsidRPr="00CE0EF6" w:rsidRDefault="004D7C7D" w:rsidP="002839C7">
            <w:pPr>
              <w:spacing w:after="0" w:line="240" w:lineRule="auto"/>
              <w:rPr>
                <w:lang w:val="el-GR"/>
              </w:rPr>
            </w:pPr>
            <w:r w:rsidRPr="00CE0EF6">
              <w:rPr>
                <w:lang w:val="el-GR"/>
              </w:rPr>
              <w:t>Χρήση Τ.Π.Ε. στην Επικοινωνία με τους φοιτητές.</w:t>
            </w:r>
          </w:p>
        </w:tc>
      </w:tr>
      <w:tr w:rsidR="001D58B1" w:rsidRPr="00CE0EF6" w14:paraId="208EC242"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330DFEE7" w14:textId="77777777" w:rsidR="001D58B1" w:rsidRPr="00CE0EF6" w:rsidRDefault="001D58B1" w:rsidP="003856BA">
            <w:pPr>
              <w:spacing w:after="0" w:line="240" w:lineRule="auto"/>
              <w:rPr>
                <w:lang w:val="el-GR"/>
              </w:rPr>
            </w:pPr>
            <w:r w:rsidRPr="00CE0EF6">
              <w:rPr>
                <w:b/>
                <w:bCs/>
                <w:lang w:val="el-GR"/>
              </w:rPr>
              <w:t>ΟΡΓΑΝΩΣΗ ΔΙΔΑΣΚΑΛΙΑΣ</w:t>
            </w:r>
          </w:p>
          <w:p w14:paraId="3AF8B0B8" w14:textId="77777777" w:rsidR="001D58B1" w:rsidRPr="00CE0EF6" w:rsidRDefault="001D58B1" w:rsidP="003856BA">
            <w:pPr>
              <w:spacing w:after="0" w:line="240" w:lineRule="auto"/>
              <w:rPr>
                <w:lang w:val="el-GR"/>
              </w:rPr>
            </w:pPr>
            <w:r w:rsidRPr="00CE0EF6">
              <w:rPr>
                <w:i/>
                <w:iCs/>
                <w:lang w:val="el-GR"/>
              </w:rPr>
              <w:t>Περιγράφονται αναλυτικά ο τρόπος και μέθοδοι διδασκαλίας.</w:t>
            </w:r>
          </w:p>
          <w:p w14:paraId="71A063A6" w14:textId="77777777" w:rsidR="001D58B1" w:rsidRPr="00CE0EF6" w:rsidRDefault="001D58B1" w:rsidP="003856BA">
            <w:pPr>
              <w:spacing w:after="0" w:line="240" w:lineRule="auto"/>
              <w:rPr>
                <w:lang w:val="el-GR"/>
              </w:rPr>
            </w:pPr>
            <w:r w:rsidRPr="00CE0EF6">
              <w:rPr>
                <w:i/>
                <w:iCs/>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w:t>
            </w:r>
            <w:r w:rsidRPr="00CE0EF6">
              <w:rPr>
                <w:i/>
                <w:iCs/>
                <w:lang w:val="el-GR"/>
              </w:rPr>
              <w:lastRenderedPageBreak/>
              <w:t>διδασκαλία, Εκπαιδευτικές επισκέψεις, Εκπόνηση μελέτης (</w:t>
            </w:r>
            <w:r w:rsidRPr="00CE0EF6">
              <w:rPr>
                <w:i/>
                <w:iCs/>
              </w:rPr>
              <w:t>project</w:t>
            </w:r>
            <w:r w:rsidRPr="00CE0EF6">
              <w:rPr>
                <w:i/>
                <w:iCs/>
                <w:lang w:val="el-GR"/>
              </w:rPr>
              <w:t>), Συγγραφή εργασίας / εργασιών, Καλλιτεχνική δημιουργία, κ.λπ.</w:t>
            </w:r>
          </w:p>
          <w:p w14:paraId="311BCB38" w14:textId="77777777" w:rsidR="001D58B1" w:rsidRPr="00CE0EF6" w:rsidRDefault="001D58B1" w:rsidP="003856BA">
            <w:pPr>
              <w:spacing w:after="0" w:line="240" w:lineRule="auto"/>
              <w:rPr>
                <w:lang w:val="el-GR"/>
              </w:rPr>
            </w:pPr>
          </w:p>
          <w:p w14:paraId="124FFD30" w14:textId="77777777" w:rsidR="001D58B1" w:rsidRPr="00CE0EF6" w:rsidRDefault="001D58B1" w:rsidP="003856BA">
            <w:pPr>
              <w:spacing w:after="0" w:line="240" w:lineRule="auto"/>
              <w:rPr>
                <w:lang w:val="el-GR"/>
              </w:rPr>
            </w:pPr>
            <w:r w:rsidRPr="00CE0EF6">
              <w:rPr>
                <w:i/>
                <w:iCs/>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CE0EF6">
              <w:rPr>
                <w:i/>
                <w:iCs/>
              </w:rPr>
              <w:t>standards</w:t>
            </w:r>
            <w:r w:rsidRPr="00CE0EF6">
              <w:rPr>
                <w:i/>
                <w:iCs/>
                <w:lang w:val="el-GR"/>
              </w:rPr>
              <w:t xml:space="preserve"> του </w:t>
            </w:r>
            <w:r w:rsidRPr="00CE0EF6">
              <w:rPr>
                <w:i/>
                <w:iCs/>
              </w:rPr>
              <w:t>ECTS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B0C5C0" w14:textId="77777777" w:rsidR="001D58B1" w:rsidRPr="00CE0EF6" w:rsidRDefault="001D58B1" w:rsidP="003856BA">
            <w:pPr>
              <w:spacing w:after="0" w:line="240" w:lineRule="auto"/>
              <w:rPr>
                <w:lang w:val="el-GR"/>
              </w:rPr>
            </w:pPr>
          </w:p>
          <w:tbl>
            <w:tblPr>
              <w:tblW w:w="0" w:type="auto"/>
              <w:tblCellMar>
                <w:top w:w="15" w:type="dxa"/>
                <w:left w:w="15" w:type="dxa"/>
                <w:bottom w:w="15" w:type="dxa"/>
                <w:right w:w="15" w:type="dxa"/>
              </w:tblCellMar>
              <w:tblLook w:val="04A0" w:firstRow="1" w:lastRow="0" w:firstColumn="1" w:lastColumn="0" w:noHBand="0" w:noVBand="1"/>
            </w:tblPr>
            <w:tblGrid>
              <w:gridCol w:w="2805"/>
              <w:gridCol w:w="1762"/>
            </w:tblGrid>
            <w:tr w:rsidR="001D58B1" w:rsidRPr="00CE0EF6" w14:paraId="67DFEB11"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9F09C7" w14:textId="77777777" w:rsidR="001D58B1" w:rsidRPr="00CE0EF6" w:rsidRDefault="001D58B1" w:rsidP="003856BA">
                  <w:pPr>
                    <w:spacing w:after="0" w:line="240" w:lineRule="auto"/>
                  </w:pPr>
                  <w:r w:rsidRPr="00CE0EF6">
                    <w:rPr>
                      <w:b/>
                      <w:bCs/>
                      <w:i/>
                      <w:iCs/>
                    </w:rPr>
                    <w:t>Δραστηριότητα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46E585" w14:textId="16983BD0" w:rsidR="001D58B1" w:rsidRPr="00CE0EF6" w:rsidRDefault="001D58B1" w:rsidP="003856BA">
                  <w:pPr>
                    <w:spacing w:after="0" w:line="240" w:lineRule="auto"/>
                  </w:pPr>
                  <w:r w:rsidRPr="00CE0EF6">
                    <w:rPr>
                      <w:b/>
                      <w:bCs/>
                      <w:i/>
                      <w:iCs/>
                    </w:rPr>
                    <w:t>Φόρτος</w:t>
                  </w:r>
                  <w:r w:rsidR="002839C7" w:rsidRPr="00CE0EF6">
                    <w:rPr>
                      <w:b/>
                      <w:bCs/>
                      <w:i/>
                      <w:iCs/>
                      <w:lang w:val="el-GR"/>
                    </w:rPr>
                    <w:t xml:space="preserve"> </w:t>
                  </w:r>
                  <w:r w:rsidRPr="00CE0EF6">
                    <w:rPr>
                      <w:b/>
                      <w:bCs/>
                      <w:i/>
                      <w:iCs/>
                    </w:rPr>
                    <w:t>Εργασίας Εξαμήνου</w:t>
                  </w:r>
                </w:p>
              </w:tc>
            </w:tr>
            <w:tr w:rsidR="001D58B1" w:rsidRPr="00CE0EF6" w14:paraId="28217343"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49DD85" w14:textId="77777777" w:rsidR="001D58B1" w:rsidRPr="00CE0EF6" w:rsidRDefault="001D58B1" w:rsidP="003856BA">
                  <w:pPr>
                    <w:spacing w:after="0" w:line="240" w:lineRule="auto"/>
                  </w:pPr>
                  <w:r w:rsidRPr="00CE0EF6">
                    <w:t>Διαλέξεις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C3F1D5" w14:textId="3F35BAA8" w:rsidR="001D58B1" w:rsidRPr="00CE0EF6" w:rsidRDefault="002839C7" w:rsidP="003856BA">
                  <w:pPr>
                    <w:spacing w:after="0" w:line="240" w:lineRule="auto"/>
                    <w:rPr>
                      <w:lang w:val="el-GR"/>
                    </w:rPr>
                  </w:pPr>
                  <w:r w:rsidRPr="00CE0EF6">
                    <w:rPr>
                      <w:lang w:val="el-GR"/>
                    </w:rPr>
                    <w:t>120</w:t>
                  </w:r>
                </w:p>
              </w:tc>
            </w:tr>
            <w:tr w:rsidR="001D58B1" w:rsidRPr="00CE0EF6" w14:paraId="39ADC01D"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4FA6FC" w14:textId="77777777" w:rsidR="001D58B1" w:rsidRPr="00CE0EF6" w:rsidRDefault="001D58B1" w:rsidP="003856BA">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C5DCA0" w14:textId="77777777" w:rsidR="001D58B1" w:rsidRPr="00CE0EF6" w:rsidRDefault="001D58B1" w:rsidP="003856BA">
                  <w:pPr>
                    <w:spacing w:after="0" w:line="240" w:lineRule="auto"/>
                  </w:pPr>
                </w:p>
              </w:tc>
            </w:tr>
            <w:tr w:rsidR="001D58B1" w:rsidRPr="00CE0EF6" w14:paraId="1DDE967D"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AFF824" w14:textId="77777777" w:rsidR="001D58B1" w:rsidRPr="00CE0EF6" w:rsidRDefault="001D58B1" w:rsidP="003856BA">
                  <w:pPr>
                    <w:spacing w:after="0" w:line="240" w:lineRule="auto"/>
                    <w:rPr>
                      <w:lang w:val="el-GR"/>
                    </w:rPr>
                  </w:pPr>
                  <w:r w:rsidRPr="00CE0EF6">
                    <w:rPr>
                      <w:lang w:val="el-GR"/>
                    </w:rPr>
                    <w:t>Ατομική Μελέτη/ Ανάλυση</w:t>
                  </w:r>
                </w:p>
                <w:p w14:paraId="4ECF7497" w14:textId="77777777" w:rsidR="001D58B1" w:rsidRPr="00CE0EF6" w:rsidRDefault="001D58B1" w:rsidP="003856BA">
                  <w:pPr>
                    <w:spacing w:after="0" w:line="240" w:lineRule="auto"/>
                    <w:rPr>
                      <w:lang w:val="el-GR"/>
                    </w:rPr>
                  </w:pPr>
                  <w:r w:rsidRPr="00CE0EF6">
                    <w:rPr>
                      <w:lang w:val="el-GR"/>
                    </w:rPr>
                    <w:t>βιβλιογραφίας/</w:t>
                  </w:r>
                </w:p>
                <w:p w14:paraId="07B893D5" w14:textId="77777777" w:rsidR="001D58B1" w:rsidRPr="00CE0EF6" w:rsidRDefault="001D58B1" w:rsidP="003856BA">
                  <w:pPr>
                    <w:spacing w:after="0" w:line="240" w:lineRule="auto"/>
                    <w:rPr>
                      <w:lang w:val="el-GR"/>
                    </w:rPr>
                  </w:pPr>
                  <w:r w:rsidRPr="00CE0EF6">
                    <w:rPr>
                      <w:lang w:val="el-GR"/>
                    </w:rPr>
                    <w:lastRenderedPageBreak/>
                    <w:t>Προετοιμασία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0C1716" w14:textId="2E803364" w:rsidR="001D58B1" w:rsidRPr="00CE0EF6" w:rsidRDefault="002839C7" w:rsidP="003856BA">
                  <w:pPr>
                    <w:spacing w:after="0" w:line="240" w:lineRule="auto"/>
                  </w:pPr>
                  <w:r w:rsidRPr="00CE0EF6">
                    <w:rPr>
                      <w:lang w:val="el-GR"/>
                    </w:rPr>
                    <w:lastRenderedPageBreak/>
                    <w:t>3</w:t>
                  </w:r>
                  <w:r w:rsidR="001D58B1" w:rsidRPr="00CE0EF6">
                    <w:t>0</w:t>
                  </w:r>
                </w:p>
              </w:tc>
            </w:tr>
            <w:tr w:rsidR="001D58B1" w:rsidRPr="00CE0EF6" w14:paraId="24E1B283"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3FF7AC" w14:textId="77777777" w:rsidR="001D58B1" w:rsidRPr="00CE0EF6" w:rsidRDefault="001D58B1" w:rsidP="003856BA">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0D7F83" w14:textId="77777777" w:rsidR="001D58B1" w:rsidRPr="00CE0EF6" w:rsidRDefault="001D58B1" w:rsidP="003856BA">
                  <w:pPr>
                    <w:spacing w:after="0" w:line="240" w:lineRule="auto"/>
                  </w:pPr>
                </w:p>
              </w:tc>
            </w:tr>
            <w:tr w:rsidR="001D58B1" w:rsidRPr="00CE0EF6" w14:paraId="02E93A18"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8A10FA" w14:textId="77777777" w:rsidR="001D58B1" w:rsidRPr="00CE0EF6" w:rsidRDefault="001D58B1" w:rsidP="003856BA">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BA01F1" w14:textId="77777777" w:rsidR="001D58B1" w:rsidRPr="00CE0EF6" w:rsidRDefault="001D58B1" w:rsidP="003856BA">
                  <w:pPr>
                    <w:spacing w:after="0" w:line="240" w:lineRule="auto"/>
                  </w:pPr>
                </w:p>
              </w:tc>
            </w:tr>
            <w:tr w:rsidR="001D58B1" w:rsidRPr="00CE0EF6" w14:paraId="06AC9F92"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666AE5" w14:textId="77777777" w:rsidR="001D58B1" w:rsidRPr="00CE0EF6" w:rsidRDefault="001D58B1" w:rsidP="003856BA">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1FAFEC" w14:textId="77777777" w:rsidR="001D58B1" w:rsidRPr="00CE0EF6" w:rsidRDefault="001D58B1" w:rsidP="003856BA">
                  <w:pPr>
                    <w:spacing w:after="0" w:line="240" w:lineRule="auto"/>
                  </w:pPr>
                </w:p>
              </w:tc>
            </w:tr>
            <w:tr w:rsidR="001D58B1" w:rsidRPr="00CE0EF6" w14:paraId="6BDD3415"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72454F" w14:textId="77777777" w:rsidR="001D58B1" w:rsidRPr="00CE0EF6" w:rsidRDefault="001D58B1" w:rsidP="003856BA">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D9B40D" w14:textId="77777777" w:rsidR="001D58B1" w:rsidRPr="00CE0EF6" w:rsidRDefault="001D58B1" w:rsidP="003856BA">
                  <w:pPr>
                    <w:spacing w:after="0" w:line="240" w:lineRule="auto"/>
                  </w:pPr>
                </w:p>
              </w:tc>
            </w:tr>
            <w:tr w:rsidR="001D58B1" w:rsidRPr="00CE0EF6" w14:paraId="212547D1"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23EFE9" w14:textId="77777777" w:rsidR="001D58B1" w:rsidRPr="00CE0EF6" w:rsidRDefault="001D58B1" w:rsidP="003856BA">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B76EE0" w14:textId="77777777" w:rsidR="001D58B1" w:rsidRPr="00CE0EF6" w:rsidRDefault="001D58B1" w:rsidP="003856BA">
                  <w:pPr>
                    <w:spacing w:after="0" w:line="240" w:lineRule="auto"/>
                  </w:pPr>
                </w:p>
              </w:tc>
            </w:tr>
            <w:tr w:rsidR="001D58B1" w:rsidRPr="00CE0EF6" w14:paraId="5D589B82"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40D87F" w14:textId="77777777" w:rsidR="001D58B1" w:rsidRPr="00CE0EF6" w:rsidRDefault="001D58B1" w:rsidP="003856BA">
                  <w:pPr>
                    <w:spacing w:after="0" w:line="240" w:lineRule="auto"/>
                    <w:rPr>
                      <w:lang w:val="el-GR"/>
                    </w:rPr>
                  </w:pPr>
                  <w:r w:rsidRPr="00CE0EF6">
                    <w:rPr>
                      <w:b/>
                      <w:bCs/>
                      <w:i/>
                      <w:iCs/>
                      <w:lang w:val="el-GR"/>
                    </w:rPr>
                    <w:t>Σύνολο Μαθήματος</w:t>
                  </w:r>
                  <w:r w:rsidRPr="00CE0EF6">
                    <w:rPr>
                      <w:b/>
                      <w:bCs/>
                      <w:i/>
                      <w:iCs/>
                    </w:rPr>
                    <w:t> </w:t>
                  </w:r>
                </w:p>
                <w:p w14:paraId="08BE4320" w14:textId="77777777" w:rsidR="001D58B1" w:rsidRPr="00CE0EF6" w:rsidRDefault="001D58B1" w:rsidP="003856BA">
                  <w:pPr>
                    <w:spacing w:after="0" w:line="240" w:lineRule="auto"/>
                    <w:rPr>
                      <w:lang w:val="el-GR"/>
                    </w:rPr>
                  </w:pPr>
                  <w:r w:rsidRPr="00CE0EF6">
                    <w:rPr>
                      <w:b/>
                      <w:bCs/>
                      <w:i/>
                      <w:iCs/>
                      <w:lang w:val="el-GR"/>
                    </w:rPr>
                    <w:t>(25 ώρες φόρτου εργασίας ανά πιστωτική μονάδα)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21E4F1" w14:textId="4AC491FC" w:rsidR="001D58B1" w:rsidRPr="00CE0EF6" w:rsidRDefault="001D58B1" w:rsidP="003856BA">
                  <w:pPr>
                    <w:spacing w:after="0" w:line="240" w:lineRule="auto"/>
                    <w:rPr>
                      <w:lang w:val="el-GR"/>
                    </w:rPr>
                  </w:pPr>
                  <w:r w:rsidRPr="00CE0EF6">
                    <w:rPr>
                      <w:b/>
                      <w:bCs/>
                      <w:i/>
                      <w:iCs/>
                    </w:rPr>
                    <w:t>15</w:t>
                  </w:r>
                  <w:r w:rsidR="002839C7" w:rsidRPr="00CE0EF6">
                    <w:rPr>
                      <w:b/>
                      <w:bCs/>
                      <w:i/>
                      <w:iCs/>
                      <w:lang w:val="el-GR"/>
                    </w:rPr>
                    <w:t>0</w:t>
                  </w:r>
                </w:p>
              </w:tc>
            </w:tr>
          </w:tbl>
          <w:p w14:paraId="2B52BFA4" w14:textId="77777777" w:rsidR="001D58B1" w:rsidRPr="00CE0EF6" w:rsidRDefault="001D58B1" w:rsidP="003856BA">
            <w:pPr>
              <w:spacing w:after="0" w:line="240" w:lineRule="auto"/>
            </w:pPr>
          </w:p>
        </w:tc>
      </w:tr>
      <w:tr w:rsidR="001D58B1" w:rsidRPr="00FB5AE4" w14:paraId="2DEB6FB0"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BF22FD" w14:textId="77777777" w:rsidR="001D58B1" w:rsidRPr="00CE0EF6" w:rsidRDefault="001D58B1" w:rsidP="003856BA">
            <w:pPr>
              <w:spacing w:after="0" w:line="240" w:lineRule="auto"/>
              <w:rPr>
                <w:lang w:val="el-GR"/>
              </w:rPr>
            </w:pPr>
          </w:p>
          <w:p w14:paraId="02AE028E" w14:textId="77777777" w:rsidR="001D58B1" w:rsidRPr="00CE0EF6" w:rsidRDefault="001D58B1" w:rsidP="003856BA">
            <w:pPr>
              <w:spacing w:after="0" w:line="240" w:lineRule="auto"/>
              <w:rPr>
                <w:lang w:val="el-GR"/>
              </w:rPr>
            </w:pPr>
            <w:r w:rsidRPr="00CE0EF6">
              <w:rPr>
                <w:b/>
                <w:bCs/>
                <w:lang w:val="el-GR"/>
              </w:rPr>
              <w:t>ΑΞΙΟΛΟΓΗΣΗ ΦΟΙΤΗΤΩΝ</w:t>
            </w:r>
            <w:r w:rsidRPr="00CE0EF6">
              <w:rPr>
                <w:b/>
                <w:bCs/>
              </w:rPr>
              <w:t> </w:t>
            </w:r>
          </w:p>
          <w:p w14:paraId="68A4AF5D" w14:textId="77777777" w:rsidR="001D58B1" w:rsidRPr="00CE0EF6" w:rsidRDefault="001D58B1" w:rsidP="003856BA">
            <w:pPr>
              <w:spacing w:after="0" w:line="240" w:lineRule="auto"/>
              <w:rPr>
                <w:lang w:val="el-GR"/>
              </w:rPr>
            </w:pPr>
            <w:r w:rsidRPr="00CE0EF6">
              <w:rPr>
                <w:i/>
                <w:iCs/>
                <w:lang w:val="el-GR"/>
              </w:rPr>
              <w:t>Περιγραφή της διαδικασίας αξιολόγησης</w:t>
            </w:r>
          </w:p>
          <w:p w14:paraId="10E88252" w14:textId="77777777" w:rsidR="001D58B1" w:rsidRPr="00CE0EF6" w:rsidRDefault="001D58B1" w:rsidP="003856BA">
            <w:pPr>
              <w:spacing w:after="0" w:line="240" w:lineRule="auto"/>
              <w:rPr>
                <w:lang w:val="el-GR"/>
              </w:rPr>
            </w:pPr>
          </w:p>
          <w:p w14:paraId="42DC2DC0" w14:textId="6FC35FC6" w:rsidR="001D58B1" w:rsidRPr="00CE0EF6" w:rsidRDefault="001D58B1" w:rsidP="003856BA">
            <w:pPr>
              <w:spacing w:after="0" w:line="240" w:lineRule="auto"/>
              <w:rPr>
                <w:lang w:val="el-GR"/>
              </w:rPr>
            </w:pPr>
            <w:r w:rsidRPr="00CE0EF6">
              <w:rPr>
                <w:i/>
                <w:iCs/>
                <w:lang w:val="el-GR"/>
              </w:rPr>
              <w:t>Γλώσσα Αξιολόγησης, Μέθοδοι αξιολόγησης, Διαμορφωτική</w:t>
            </w:r>
            <w:r w:rsidR="001C14F9" w:rsidRPr="001C14F9">
              <w:rPr>
                <w:i/>
                <w:iCs/>
                <w:lang w:val="el-GR"/>
              </w:rPr>
              <w:t xml:space="preserve"> </w:t>
            </w:r>
            <w:r w:rsidRPr="00CE0EF6">
              <w:rPr>
                <w:i/>
                <w:iCs/>
                <w:lang w:val="el-GR"/>
              </w:rPr>
              <w:t>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13D3EDCD" w14:textId="77777777" w:rsidR="001D58B1" w:rsidRPr="00CE0EF6" w:rsidRDefault="001D58B1" w:rsidP="003856BA">
            <w:pPr>
              <w:spacing w:after="0" w:line="240" w:lineRule="auto"/>
              <w:rPr>
                <w:lang w:val="el-GR"/>
              </w:rPr>
            </w:pPr>
          </w:p>
          <w:p w14:paraId="44569D26" w14:textId="353E1CB3" w:rsidR="001D58B1" w:rsidRPr="00CE0EF6" w:rsidRDefault="001D58B1" w:rsidP="003856BA">
            <w:pPr>
              <w:spacing w:after="0" w:line="240" w:lineRule="auto"/>
              <w:rPr>
                <w:lang w:val="el-GR"/>
              </w:rPr>
            </w:pPr>
            <w:r w:rsidRPr="00CE0EF6">
              <w:rPr>
                <w:i/>
                <w:iCs/>
                <w:lang w:val="el-GR"/>
              </w:rPr>
              <w:t>Αναφέρονται</w:t>
            </w:r>
            <w:r w:rsidR="001C14F9" w:rsidRPr="001C14F9">
              <w:rPr>
                <w:i/>
                <w:iCs/>
                <w:lang w:val="el-GR"/>
              </w:rPr>
              <w:t xml:space="preserve"> </w:t>
            </w:r>
            <w:r w:rsidRPr="00CE0EF6">
              <w:rPr>
                <w:i/>
                <w:iCs/>
                <w:lang w:val="el-GR"/>
              </w:rPr>
              <w:t>ρητά προσδιορισμένα κριτήρια αξιολόγησης και εάν και που είναι προσβάσιμα από τους φοιτητές.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D7A62D" w14:textId="77777777" w:rsidR="001D58B1" w:rsidRPr="00CE0EF6" w:rsidRDefault="001D58B1" w:rsidP="003856BA">
            <w:pPr>
              <w:spacing w:after="0" w:line="240" w:lineRule="auto"/>
              <w:rPr>
                <w:lang w:val="el-GR"/>
              </w:rPr>
            </w:pPr>
          </w:p>
          <w:p w14:paraId="710EF159" w14:textId="77777777" w:rsidR="001D58B1" w:rsidRPr="00CE0EF6" w:rsidRDefault="001D58B1" w:rsidP="003856BA">
            <w:pPr>
              <w:spacing w:after="0" w:line="240" w:lineRule="auto"/>
              <w:rPr>
                <w:lang w:val="el-GR"/>
              </w:rPr>
            </w:pPr>
            <w:r w:rsidRPr="00CE0EF6">
              <w:rPr>
                <w:b/>
                <w:bCs/>
                <w:lang w:val="el-GR"/>
              </w:rPr>
              <w:t>Γλώσσες αξιολόγησης φοιτητών</w:t>
            </w:r>
          </w:p>
          <w:p w14:paraId="654DDDD6" w14:textId="77777777" w:rsidR="001D58B1" w:rsidRPr="00CE0EF6" w:rsidRDefault="001D58B1" w:rsidP="003856BA">
            <w:pPr>
              <w:spacing w:after="0" w:line="240" w:lineRule="auto"/>
              <w:rPr>
                <w:lang w:val="el-GR"/>
              </w:rPr>
            </w:pPr>
            <w:r w:rsidRPr="00CE0EF6">
              <w:rPr>
                <w:lang w:val="el-GR"/>
              </w:rPr>
              <w:t>Ελληνικά</w:t>
            </w:r>
          </w:p>
          <w:p w14:paraId="144AC8A0" w14:textId="77777777" w:rsidR="001D58B1" w:rsidRPr="00CE0EF6" w:rsidRDefault="001D58B1" w:rsidP="003856BA">
            <w:pPr>
              <w:spacing w:after="0" w:line="240" w:lineRule="auto"/>
              <w:rPr>
                <w:lang w:val="el-GR"/>
              </w:rPr>
            </w:pPr>
            <w:r w:rsidRPr="00CE0EF6">
              <w:rPr>
                <w:b/>
                <w:bCs/>
                <w:lang w:val="el-GR"/>
              </w:rPr>
              <w:t>Μέθοδος (Διαμορφωτική ή Συμπερασματική)</w:t>
            </w:r>
          </w:p>
          <w:p w14:paraId="13FF4FE9" w14:textId="77777777" w:rsidR="001D58B1" w:rsidRPr="00CE0EF6" w:rsidRDefault="001D58B1" w:rsidP="003856BA">
            <w:pPr>
              <w:spacing w:after="0" w:line="240" w:lineRule="auto"/>
              <w:rPr>
                <w:lang w:val="el-GR"/>
              </w:rPr>
            </w:pPr>
            <w:r w:rsidRPr="00CE0EF6">
              <w:rPr>
                <w:lang w:val="el-GR"/>
              </w:rPr>
              <w:t>Συμπερασματική</w:t>
            </w:r>
          </w:p>
          <w:p w14:paraId="2E800519" w14:textId="73634A40" w:rsidR="001D58B1" w:rsidRPr="00CE0EF6" w:rsidRDefault="001D58B1" w:rsidP="003856BA">
            <w:pPr>
              <w:spacing w:after="0" w:line="240" w:lineRule="auto"/>
              <w:rPr>
                <w:lang w:val="el-GR"/>
              </w:rPr>
            </w:pPr>
            <w:r w:rsidRPr="00CE0EF6">
              <w:rPr>
                <w:b/>
                <w:bCs/>
                <w:lang w:val="el-GR"/>
              </w:rPr>
              <w:t>Τρόποι αξιολόγησης φοιτητών</w:t>
            </w:r>
            <w:r w:rsidRPr="00CE0EF6">
              <w:rPr>
                <w:b/>
                <w:bCs/>
              </w:rPr>
              <w:t> </w:t>
            </w:r>
            <w:r w:rsidRPr="00CE0EF6">
              <w:rPr>
                <w:b/>
                <w:bCs/>
                <w:lang w:val="el-GR"/>
              </w:rPr>
              <w:t xml:space="preserve"> </w:t>
            </w:r>
            <w:r w:rsidRPr="00CE0EF6">
              <w:rPr>
                <w:b/>
                <w:bCs/>
              </w:rPr>
              <w:t> </w:t>
            </w:r>
            <w:r w:rsidRPr="00CE0EF6">
              <w:rPr>
                <w:b/>
                <w:bCs/>
                <w:lang w:val="el-GR"/>
              </w:rPr>
              <w:t xml:space="preserve"> </w:t>
            </w:r>
            <w:r w:rsidRPr="00CE0EF6">
              <w:rPr>
                <w:b/>
                <w:bCs/>
              </w:rPr>
              <w:t> </w:t>
            </w:r>
            <w:r w:rsidRPr="00CE0EF6">
              <w:rPr>
                <w:b/>
                <w:bCs/>
                <w:lang w:val="el-GR"/>
              </w:rPr>
              <w:t xml:space="preserve"> </w:t>
            </w:r>
            <w:r w:rsidRPr="00CE0EF6">
              <w:rPr>
                <w:b/>
                <w:bCs/>
              </w:rPr>
              <w:t> </w:t>
            </w:r>
            <w:r w:rsidRPr="00CE0EF6">
              <w:rPr>
                <w:b/>
                <w:bCs/>
                <w:lang w:val="el-GR"/>
              </w:rPr>
              <w:t xml:space="preserve"> </w:t>
            </w:r>
            <w:r w:rsidRPr="00CE0EF6">
              <w:rPr>
                <w:b/>
                <w:bCs/>
              </w:rPr>
              <w:t> </w:t>
            </w:r>
            <w:r w:rsidRPr="00CE0EF6">
              <w:rPr>
                <w:b/>
                <w:bCs/>
                <w:lang w:val="el-GR"/>
              </w:rPr>
              <w:t xml:space="preserve"> </w:t>
            </w:r>
            <w:r w:rsidRPr="00CE0EF6">
              <w:rPr>
                <w:b/>
                <w:bCs/>
              </w:rPr>
              <w:t> </w:t>
            </w:r>
            <w:r w:rsidRPr="00CE0EF6">
              <w:rPr>
                <w:b/>
                <w:bCs/>
                <w:lang w:val="el-GR"/>
              </w:rPr>
              <w:t xml:space="preserve"> </w:t>
            </w:r>
            <w:r w:rsidRPr="00CE0EF6">
              <w:rPr>
                <w:b/>
                <w:bCs/>
              </w:rPr>
              <w:t> </w:t>
            </w:r>
            <w:r w:rsidRPr="00CE0EF6">
              <w:rPr>
                <w:b/>
                <w:bCs/>
                <w:lang w:val="el-GR"/>
              </w:rPr>
              <w:t xml:space="preserve"> </w:t>
            </w:r>
            <w:r w:rsidRPr="00CE0EF6">
              <w:rPr>
                <w:b/>
                <w:bCs/>
              </w:rPr>
              <w:t> </w:t>
            </w:r>
            <w:r w:rsidRPr="00CE0EF6">
              <w:rPr>
                <w:b/>
                <w:bCs/>
                <w:lang w:val="el-GR"/>
              </w:rPr>
              <w:t xml:space="preserve"> </w:t>
            </w:r>
            <w:r w:rsidRPr="00CE0EF6">
              <w:rPr>
                <w:b/>
                <w:bCs/>
              </w:rPr>
              <w:t> </w:t>
            </w:r>
            <w:r w:rsidRPr="00CE0EF6">
              <w:rPr>
                <w:b/>
                <w:bCs/>
                <w:lang w:val="el-GR"/>
              </w:rPr>
              <w:t xml:space="preserve"> </w:t>
            </w:r>
            <w:r w:rsidRPr="00CE0EF6">
              <w:rPr>
                <w:b/>
                <w:bCs/>
              </w:rPr>
              <w:t> </w:t>
            </w:r>
            <w:r w:rsidRPr="00CE0EF6">
              <w:rPr>
                <w:b/>
                <w:bCs/>
                <w:lang w:val="el-GR"/>
              </w:rPr>
              <w:t xml:space="preserve"> </w:t>
            </w:r>
            <w:r w:rsidRPr="00CE0EF6">
              <w:rPr>
                <w:b/>
                <w:bCs/>
              </w:rPr>
              <w:t> </w:t>
            </w:r>
            <w:r w:rsidRPr="00CE0EF6">
              <w:rPr>
                <w:b/>
                <w:bCs/>
                <w:lang w:val="el-GR"/>
              </w:rPr>
              <w:t xml:space="preserve"> </w:t>
            </w:r>
            <w:r w:rsidRPr="00CE0EF6">
              <w:rPr>
                <w:b/>
                <w:bCs/>
              </w:rPr>
              <w:t> </w:t>
            </w:r>
            <w:r w:rsidRPr="00CE0EF6">
              <w:rPr>
                <w:b/>
                <w:bCs/>
                <w:lang w:val="el-GR"/>
              </w:rPr>
              <w:t xml:space="preserve"> </w:t>
            </w:r>
            <w:r w:rsidRPr="00CE0EF6">
              <w:rPr>
                <w:b/>
                <w:bCs/>
              </w:rPr>
              <w:t> </w:t>
            </w:r>
            <w:r w:rsidRPr="00CE0EF6">
              <w:rPr>
                <w:b/>
                <w:bCs/>
                <w:lang w:val="el-GR"/>
              </w:rPr>
              <w:t xml:space="preserve"> </w:t>
            </w:r>
            <w:r w:rsidRPr="00CE0EF6">
              <w:rPr>
                <w:b/>
                <w:bCs/>
              </w:rPr>
              <w:t> </w:t>
            </w:r>
            <w:r w:rsidRPr="00CE0EF6">
              <w:rPr>
                <w:b/>
                <w:bCs/>
                <w:lang w:val="el-GR"/>
              </w:rPr>
              <w:t xml:space="preserve"> </w:t>
            </w:r>
            <w:r w:rsidRPr="00CE0EF6">
              <w:rPr>
                <w:b/>
                <w:bCs/>
              </w:rPr>
              <w:t> </w:t>
            </w:r>
            <w:r w:rsidRPr="00CE0EF6">
              <w:rPr>
                <w:b/>
                <w:bCs/>
                <w:lang w:val="el-GR"/>
              </w:rPr>
              <w:t xml:space="preserve"> </w:t>
            </w:r>
            <w:r w:rsidR="002839C7" w:rsidRPr="00CE0EF6">
              <w:rPr>
                <w:b/>
                <w:bCs/>
                <w:lang w:val="el-GR"/>
              </w:rPr>
              <w:t xml:space="preserve">              </w:t>
            </w:r>
            <w:r w:rsidRPr="00CE0EF6">
              <w:rPr>
                <w:b/>
                <w:bCs/>
                <w:lang w:val="el-GR"/>
              </w:rPr>
              <w:t>Ποσοστό</w:t>
            </w:r>
          </w:p>
          <w:p w14:paraId="00506834" w14:textId="59F319D8" w:rsidR="001D58B1" w:rsidRPr="00CE0EF6" w:rsidRDefault="001D58B1" w:rsidP="003856BA">
            <w:pPr>
              <w:spacing w:after="0" w:line="240" w:lineRule="auto"/>
              <w:rPr>
                <w:lang w:val="el-GR"/>
              </w:rPr>
            </w:pPr>
            <w:r w:rsidRPr="00CE0EF6">
              <w:rPr>
                <w:lang w:val="el-GR"/>
              </w:rPr>
              <w:t>Γραπτή εξέταση με Επίλυση Προβλημάτων</w:t>
            </w:r>
            <w:r w:rsidRPr="00CE0EF6">
              <w:t> </w:t>
            </w:r>
            <w:r w:rsidRPr="00CE0EF6">
              <w:rPr>
                <w:lang w:val="el-GR"/>
              </w:rPr>
              <w:t xml:space="preserve"> </w:t>
            </w:r>
            <w:r w:rsidRPr="00CE0EF6">
              <w:t> </w:t>
            </w:r>
            <w:r w:rsidRPr="00CE0EF6">
              <w:rPr>
                <w:lang w:val="el-GR"/>
              </w:rPr>
              <w:t xml:space="preserve"> </w:t>
            </w:r>
            <w:r w:rsidRPr="00CE0EF6">
              <w:t> </w:t>
            </w:r>
            <w:r w:rsidRPr="00CE0EF6">
              <w:rPr>
                <w:lang w:val="el-GR"/>
              </w:rPr>
              <w:t xml:space="preserve"> </w:t>
            </w:r>
            <w:r w:rsidRPr="00CE0EF6">
              <w:t> </w:t>
            </w:r>
            <w:r w:rsidRPr="00CE0EF6">
              <w:rPr>
                <w:lang w:val="el-GR"/>
              </w:rPr>
              <w:t xml:space="preserve"> </w:t>
            </w:r>
            <w:r w:rsidRPr="00CE0EF6">
              <w:t> </w:t>
            </w:r>
            <w:r w:rsidRPr="00CE0EF6">
              <w:rPr>
                <w:lang w:val="el-GR"/>
              </w:rPr>
              <w:t xml:space="preserve"> </w:t>
            </w:r>
            <w:r w:rsidRPr="00CE0EF6">
              <w:t> </w:t>
            </w:r>
            <w:r w:rsidRPr="00CE0EF6">
              <w:rPr>
                <w:lang w:val="el-GR"/>
              </w:rPr>
              <w:t xml:space="preserve"> </w:t>
            </w:r>
            <w:r w:rsidRPr="00CE0EF6">
              <w:t> </w:t>
            </w:r>
            <w:r w:rsidRPr="00CE0EF6">
              <w:rPr>
                <w:lang w:val="el-GR"/>
              </w:rPr>
              <w:t xml:space="preserve"> </w:t>
            </w:r>
            <w:r w:rsidRPr="00CE0EF6">
              <w:t> </w:t>
            </w:r>
            <w:r w:rsidRPr="00CE0EF6">
              <w:rPr>
                <w:lang w:val="el-GR"/>
              </w:rPr>
              <w:t xml:space="preserve"> </w:t>
            </w:r>
            <w:r w:rsidR="002839C7" w:rsidRPr="00CE0EF6">
              <w:rPr>
                <w:lang w:val="el-GR"/>
              </w:rPr>
              <w:t xml:space="preserve">                          </w:t>
            </w:r>
            <w:r w:rsidRPr="00CE0EF6">
              <w:rPr>
                <w:lang w:val="el-GR"/>
              </w:rPr>
              <w:t>100</w:t>
            </w:r>
          </w:p>
          <w:p w14:paraId="27BA3762" w14:textId="77777777" w:rsidR="001D58B1" w:rsidRPr="00CE0EF6" w:rsidRDefault="001D58B1" w:rsidP="003856BA">
            <w:pPr>
              <w:spacing w:after="0" w:line="240" w:lineRule="auto"/>
              <w:rPr>
                <w:lang w:val="el-GR"/>
              </w:rPr>
            </w:pPr>
          </w:p>
        </w:tc>
      </w:tr>
    </w:tbl>
    <w:p w14:paraId="3C2886EF" w14:textId="77777777" w:rsidR="001D58B1" w:rsidRPr="00CE0EF6" w:rsidRDefault="001D58B1" w:rsidP="003856BA">
      <w:pPr>
        <w:numPr>
          <w:ilvl w:val="0"/>
          <w:numId w:val="9"/>
        </w:numPr>
        <w:spacing w:after="0" w:line="240" w:lineRule="auto"/>
        <w:rPr>
          <w:b/>
          <w:bCs/>
          <w:i/>
          <w:iCs/>
        </w:rPr>
      </w:pPr>
      <w:r w:rsidRPr="00CE0EF6">
        <w:rPr>
          <w:b/>
          <w:bCs/>
        </w:rPr>
        <w:t>ΣΥΝΙΣΤΩΜΕΝΗ ΒΙΒΛΙΟΓΡΑΦΙΑ</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1D58B1" w:rsidRPr="00FB5AE4" w14:paraId="609A7440"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CD4A0D" w14:textId="255F82EB" w:rsidR="001D58B1" w:rsidRPr="00CE0EF6" w:rsidRDefault="001D58B1" w:rsidP="003856BA">
            <w:pPr>
              <w:spacing w:after="0" w:line="240" w:lineRule="auto"/>
            </w:pPr>
            <w:r w:rsidRPr="00CE0EF6">
              <w:rPr>
                <w:i/>
                <w:iCs/>
              </w:rPr>
              <w:t>--Προτεινόμενη</w:t>
            </w:r>
            <w:r w:rsidR="002839C7" w:rsidRPr="00CE0EF6">
              <w:rPr>
                <w:i/>
                <w:iCs/>
                <w:lang w:val="el-GR"/>
              </w:rPr>
              <w:t xml:space="preserve"> Βιβλιογραφία</w:t>
            </w:r>
            <w:r w:rsidRPr="00CE0EF6">
              <w:rPr>
                <w:i/>
                <w:iCs/>
              </w:rPr>
              <w:t>:</w:t>
            </w:r>
          </w:p>
          <w:p w14:paraId="21B14C72" w14:textId="344AB247" w:rsidR="004D7C7D" w:rsidRPr="00CE0EF6" w:rsidRDefault="00AC1A67" w:rsidP="004D7C7D">
            <w:pPr>
              <w:widowControl w:val="0"/>
              <w:numPr>
                <w:ilvl w:val="0"/>
                <w:numId w:val="15"/>
              </w:numPr>
              <w:tabs>
                <w:tab w:val="left" w:pos="823"/>
              </w:tabs>
              <w:autoSpaceDE w:val="0"/>
              <w:autoSpaceDN w:val="0"/>
              <w:spacing w:before="4" w:after="0" w:line="240" w:lineRule="auto"/>
              <w:ind w:right="-120"/>
              <w:rPr>
                <w:lang w:val="el-GR"/>
              </w:rPr>
            </w:pPr>
            <w:r w:rsidRPr="00CE0EF6">
              <w:t>M</w:t>
            </w:r>
            <w:r w:rsidRPr="00CE0EF6">
              <w:rPr>
                <w:lang w:val="el-GR"/>
              </w:rPr>
              <w:t xml:space="preserve">. </w:t>
            </w:r>
            <w:r w:rsidRPr="00CE0EF6">
              <w:t>Zemansky</w:t>
            </w:r>
            <w:r w:rsidRPr="00CE0EF6">
              <w:rPr>
                <w:lang w:val="el-GR"/>
              </w:rPr>
              <w:t>, «</w:t>
            </w:r>
            <w:r w:rsidR="004D7C7D" w:rsidRPr="00CE0EF6">
              <w:rPr>
                <w:lang w:val="el-GR"/>
              </w:rPr>
              <w:t>Θερμότητα και Θερμοδυναμική</w:t>
            </w:r>
            <w:r w:rsidRPr="00CE0EF6">
              <w:rPr>
                <w:lang w:val="el-GR"/>
              </w:rPr>
              <w:t>»</w:t>
            </w:r>
            <w:r w:rsidR="004D7C7D" w:rsidRPr="00CE0EF6">
              <w:rPr>
                <w:lang w:val="el-GR"/>
              </w:rPr>
              <w:t>, Εκδόσεις Α. Γ. Πνευματικός, Αθήνα</w:t>
            </w:r>
            <w:r w:rsidR="00CE0EF6" w:rsidRPr="00CE0EF6">
              <w:rPr>
                <w:lang w:val="el-GR"/>
              </w:rPr>
              <w:t xml:space="preserve">, </w:t>
            </w:r>
            <w:r w:rsidR="004D7C7D" w:rsidRPr="00CE0EF6">
              <w:rPr>
                <w:lang w:val="el-GR"/>
              </w:rPr>
              <w:t xml:space="preserve">2015. </w:t>
            </w:r>
          </w:p>
          <w:p w14:paraId="2C0A1A90" w14:textId="66780126" w:rsidR="004D7C7D" w:rsidRPr="00CE0EF6" w:rsidRDefault="00CE0EF6" w:rsidP="004D7C7D">
            <w:pPr>
              <w:widowControl w:val="0"/>
              <w:numPr>
                <w:ilvl w:val="0"/>
                <w:numId w:val="15"/>
              </w:numPr>
              <w:tabs>
                <w:tab w:val="left" w:pos="823"/>
              </w:tabs>
              <w:autoSpaceDE w:val="0"/>
              <w:autoSpaceDN w:val="0"/>
              <w:spacing w:before="4" w:after="0" w:line="240" w:lineRule="auto"/>
              <w:ind w:right="-120"/>
              <w:rPr>
                <w:lang w:val="el-GR"/>
              </w:rPr>
            </w:pPr>
            <w:r w:rsidRPr="00CE0EF6">
              <w:rPr>
                <w:lang w:val="el-GR"/>
              </w:rPr>
              <w:t>Ι. Γραμματικάκης, «</w:t>
            </w:r>
            <w:r w:rsidR="004D7C7D" w:rsidRPr="00CE0EF6">
              <w:rPr>
                <w:lang w:val="el-GR"/>
              </w:rPr>
              <w:t>Εισαγωγή στη Θερμότητα και τη Θερμοδυναμική</w:t>
            </w:r>
            <w:r w:rsidRPr="00CE0EF6">
              <w:rPr>
                <w:lang w:val="el-GR"/>
              </w:rPr>
              <w:t>»</w:t>
            </w:r>
            <w:r w:rsidR="004D7C7D" w:rsidRPr="00CE0EF6">
              <w:rPr>
                <w:lang w:val="el-GR"/>
              </w:rPr>
              <w:t xml:space="preserve">, Εκδόσεις </w:t>
            </w:r>
            <w:r w:rsidR="004D7C7D" w:rsidRPr="00CE0EF6">
              <w:t>Leader</w:t>
            </w:r>
            <w:r w:rsidR="004D7C7D" w:rsidRPr="00CE0EF6">
              <w:rPr>
                <w:lang w:val="el-GR"/>
              </w:rPr>
              <w:t xml:space="preserve"> </w:t>
            </w:r>
            <w:r w:rsidR="004D7C7D" w:rsidRPr="00CE0EF6">
              <w:t>Books</w:t>
            </w:r>
            <w:r w:rsidR="004D7C7D" w:rsidRPr="00CE0EF6">
              <w:rPr>
                <w:lang w:val="el-GR"/>
              </w:rPr>
              <w:t xml:space="preserve">, Αθήνα, 2012.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120"/>
            </w:tblGrid>
            <w:tr w:rsidR="0005581D" w:rsidRPr="00FB5AE4" w14:paraId="1197D754" w14:textId="77777777">
              <w:trPr>
                <w:tblCellSpacing w:w="0" w:type="dxa"/>
              </w:trPr>
              <w:tc>
                <w:tcPr>
                  <w:tcW w:w="0" w:type="auto"/>
                  <w:shd w:val="clear" w:color="auto" w:fill="FFFFFF"/>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20"/>
                  </w:tblGrid>
                  <w:tr w:rsidR="0005581D" w:rsidRPr="00FB5AE4" w14:paraId="3939A2DA" w14:textId="77777777">
                    <w:trPr>
                      <w:tblCellSpacing w:w="1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30"/>
                        </w:tblGrid>
                        <w:tr w:rsidR="0005581D" w:rsidRPr="00FB5AE4" w14:paraId="0443ADF6" w14:textId="77777777">
                          <w:trPr>
                            <w:tblCellSpacing w:w="15" w:type="dxa"/>
                          </w:trPr>
                          <w:tc>
                            <w:tcPr>
                              <w:tcW w:w="0" w:type="auto"/>
                              <w:hideMark/>
                            </w:tcPr>
                            <w:p w14:paraId="7548C893" w14:textId="22FBCD19" w:rsidR="0005581D" w:rsidRPr="0005581D" w:rsidRDefault="00CE0EF6" w:rsidP="0005581D">
                              <w:pPr>
                                <w:pStyle w:val="a6"/>
                                <w:numPr>
                                  <w:ilvl w:val="0"/>
                                  <w:numId w:val="16"/>
                                </w:numPr>
                                <w:spacing w:after="0" w:line="240" w:lineRule="auto"/>
                                <w:rPr>
                                  <w:rFonts w:ascii="Arial Unicode MS" w:eastAsia="Times New Roman" w:hAnsi="Arial Unicode MS" w:cs="Times New Roman"/>
                                  <w:kern w:val="0"/>
                                  <w:lang w:val="el-GR"/>
                                  <w14:ligatures w14:val="none"/>
                                </w:rPr>
                              </w:pPr>
                              <w:r>
                                <w:t>C</w:t>
                              </w:r>
                              <w:r w:rsidRPr="0005581D">
                                <w:rPr>
                                  <w:lang w:val="el-GR"/>
                                </w:rPr>
                                <w:t xml:space="preserve">. </w:t>
                              </w:r>
                              <w:r w:rsidR="0005581D">
                                <w:t>B</w:t>
                              </w:r>
                              <w:r w:rsidRPr="00CE0EF6">
                                <w:t>orgnakke</w:t>
                              </w:r>
                              <w:r w:rsidRPr="0005581D">
                                <w:rPr>
                                  <w:lang w:val="el-GR"/>
                                </w:rPr>
                                <w:t xml:space="preserve">, </w:t>
                              </w:r>
                              <w:r>
                                <w:t>R</w:t>
                              </w:r>
                              <w:r w:rsidRPr="0005581D">
                                <w:rPr>
                                  <w:lang w:val="el-GR"/>
                                </w:rPr>
                                <w:t xml:space="preserve">. </w:t>
                              </w:r>
                              <w:r>
                                <w:t>E</w:t>
                              </w:r>
                              <w:r w:rsidRPr="0005581D">
                                <w:rPr>
                                  <w:lang w:val="el-GR"/>
                                </w:rPr>
                                <w:t xml:space="preserve">. </w:t>
                              </w:r>
                              <w:r w:rsidRPr="00CE0EF6">
                                <w:t>Sonntag</w:t>
                              </w:r>
                              <w:r w:rsidRPr="0005581D">
                                <w:rPr>
                                  <w:lang w:val="el-GR"/>
                                </w:rPr>
                                <w:t>, «Θερμοδυναμική», Επιστ. Επιμ</w:t>
                              </w:r>
                              <w:r w:rsidR="0005581D">
                                <w:rPr>
                                  <w:lang w:val="el-GR"/>
                                </w:rPr>
                                <w:t>έλεια</w:t>
                              </w:r>
                              <w:r w:rsidRPr="0005581D">
                                <w:rPr>
                                  <w:lang w:val="el-GR"/>
                                </w:rPr>
                                <w:t xml:space="preserve">: Γ. Σκόδρας, Π. Παναγιωτοπούλου, </w:t>
                              </w:r>
                              <w:r w:rsidR="0005581D" w:rsidRPr="0005581D">
                                <w:rPr>
                                  <w:lang w:val="el-GR"/>
                                </w:rPr>
                                <w:t>1</w:t>
                              </w:r>
                              <w:r w:rsidR="0005581D" w:rsidRPr="0005581D">
                                <w:rPr>
                                  <w:vertAlign w:val="superscript"/>
                                  <w:lang w:val="el-GR"/>
                                </w:rPr>
                                <w:t>η</w:t>
                              </w:r>
                              <w:r w:rsidR="0005581D" w:rsidRPr="0005581D">
                                <w:rPr>
                                  <w:lang w:val="el-GR"/>
                                </w:rPr>
                                <w:t xml:space="preserve"> Έκδοση, Ε</w:t>
                              </w:r>
                              <w:r w:rsidR="0005581D" w:rsidRPr="0005581D">
                                <w:rPr>
                                  <w:rFonts w:ascii="Arial Unicode MS" w:eastAsia="Times New Roman" w:hAnsi="Arial Unicode MS" w:cs="Times New Roman"/>
                                  <w:kern w:val="0"/>
                                  <w:lang w:val="el-GR"/>
                                  <w14:ligatures w14:val="none"/>
                                </w:rPr>
                                <w:t>κδό</w:t>
                              </w:r>
                              <w:r w:rsidR="0005581D" w:rsidRPr="0005581D">
                                <w:rPr>
                                  <w:rFonts w:eastAsia="Times New Roman" w:cs="Times New Roman"/>
                                  <w:kern w:val="0"/>
                                  <w:lang w:val="el-GR"/>
                                  <w14:ligatures w14:val="none"/>
                                </w:rPr>
                                <w:t xml:space="preserve">σεις </w:t>
                              </w:r>
                              <w:r w:rsidR="0005581D" w:rsidRPr="0005581D">
                                <w:rPr>
                                  <w:rFonts w:ascii="Arial Unicode MS" w:eastAsia="Times New Roman" w:hAnsi="Arial Unicode MS" w:cs="Times New Roman"/>
                                  <w:kern w:val="0"/>
                                  <w:lang w:val="el-GR"/>
                                  <w14:ligatures w14:val="none"/>
                                </w:rPr>
                                <w:t>ΚΡΙΤΙΚΗ</w:t>
                              </w:r>
                              <w:r w:rsidR="0005581D" w:rsidRPr="0005581D">
                                <w:rPr>
                                  <w:rFonts w:eastAsia="Times New Roman" w:cs="Times New Roman"/>
                                  <w:kern w:val="0"/>
                                  <w:lang w:val="el-GR"/>
                                  <w14:ligatures w14:val="none"/>
                                </w:rPr>
                                <w:t>, 2023.</w:t>
                              </w:r>
                            </w:p>
                          </w:tc>
                        </w:tr>
                      </w:tbl>
                      <w:p w14:paraId="337561E7" w14:textId="77777777" w:rsidR="0005581D" w:rsidRPr="0005581D" w:rsidRDefault="0005581D" w:rsidP="0005581D">
                        <w:pPr>
                          <w:spacing w:after="0" w:line="240" w:lineRule="auto"/>
                          <w:rPr>
                            <w:rFonts w:ascii="Arial Unicode MS" w:eastAsia="Times New Roman" w:hAnsi="Arial Unicode MS" w:cs="Times New Roman"/>
                            <w:kern w:val="0"/>
                            <w:lang w:val="el-GR"/>
                            <w14:ligatures w14:val="none"/>
                          </w:rPr>
                        </w:pPr>
                      </w:p>
                    </w:tc>
                  </w:tr>
                </w:tbl>
                <w:p w14:paraId="7329470E" w14:textId="77777777" w:rsidR="0005581D" w:rsidRPr="0005581D" w:rsidRDefault="0005581D" w:rsidP="0005581D">
                  <w:pPr>
                    <w:spacing w:after="0" w:line="240" w:lineRule="auto"/>
                    <w:rPr>
                      <w:rFonts w:ascii="Arial Unicode MS" w:eastAsia="Times New Roman" w:hAnsi="Arial Unicode MS" w:cs="Times New Roman"/>
                      <w:kern w:val="0"/>
                      <w:lang w:val="el-GR"/>
                      <w14:ligatures w14:val="none"/>
                    </w:rPr>
                  </w:pPr>
                </w:p>
              </w:tc>
            </w:tr>
            <w:tr w:rsidR="0005581D" w:rsidRPr="00FB5AE4" w14:paraId="44568AAE" w14:textId="77777777">
              <w:trPr>
                <w:tblCellSpacing w:w="0" w:type="dxa"/>
              </w:trPr>
              <w:tc>
                <w:tcPr>
                  <w:tcW w:w="0" w:type="auto"/>
                  <w:shd w:val="clear" w:color="auto" w:fill="FFFFFF"/>
                  <w:hideMark/>
                </w:tcPr>
                <w:tbl>
                  <w:tblPr>
                    <w:tblW w:w="0" w:type="auto"/>
                    <w:tblCellSpacing w:w="15" w:type="dxa"/>
                    <w:tblInd w:w="150" w:type="dxa"/>
                    <w:tblCellMar>
                      <w:top w:w="15" w:type="dxa"/>
                      <w:left w:w="15" w:type="dxa"/>
                      <w:bottom w:w="15" w:type="dxa"/>
                      <w:right w:w="15" w:type="dxa"/>
                    </w:tblCellMar>
                    <w:tblLook w:val="04A0" w:firstRow="1" w:lastRow="0" w:firstColumn="1" w:lastColumn="0" w:noHBand="0" w:noVBand="1"/>
                  </w:tblPr>
                  <w:tblGrid>
                    <w:gridCol w:w="96"/>
                  </w:tblGrid>
                  <w:tr w:rsidR="0005581D" w:rsidRPr="00FB5AE4" w14:paraId="09479DA3" w14:textId="77777777">
                    <w:trPr>
                      <w:tblCellSpacing w:w="15" w:type="dxa"/>
                    </w:trPr>
                    <w:tc>
                      <w:tcPr>
                        <w:tcW w:w="0" w:type="auto"/>
                        <w:vAlign w:val="center"/>
                        <w:hideMark/>
                      </w:tcPr>
                      <w:p w14:paraId="092C7315" w14:textId="77777777" w:rsidR="0005581D" w:rsidRPr="0005581D" w:rsidRDefault="0005581D" w:rsidP="0005581D">
                        <w:pPr>
                          <w:spacing w:after="0" w:line="240" w:lineRule="auto"/>
                          <w:rPr>
                            <w:rFonts w:ascii="Times New Roman" w:eastAsia="Times New Roman" w:hAnsi="Times New Roman" w:cs="Times New Roman"/>
                            <w:kern w:val="0"/>
                            <w:sz w:val="20"/>
                            <w:szCs w:val="20"/>
                            <w:lang w:val="el-GR"/>
                            <w14:ligatures w14:val="none"/>
                          </w:rPr>
                        </w:pPr>
                      </w:p>
                    </w:tc>
                  </w:tr>
                </w:tbl>
                <w:p w14:paraId="1B7721C0" w14:textId="77777777" w:rsidR="0005581D" w:rsidRPr="0005581D" w:rsidRDefault="0005581D" w:rsidP="0005581D">
                  <w:pPr>
                    <w:spacing w:after="0" w:line="240" w:lineRule="auto"/>
                    <w:rPr>
                      <w:rFonts w:ascii="Arial Unicode MS" w:eastAsia="Times New Roman" w:hAnsi="Arial Unicode MS" w:cs="Times New Roman"/>
                      <w:kern w:val="0"/>
                      <w:lang w:val="el-GR"/>
                      <w14:ligatures w14:val="none"/>
                    </w:rPr>
                  </w:pPr>
                </w:p>
              </w:tc>
            </w:tr>
          </w:tbl>
          <w:p w14:paraId="370F4A19" w14:textId="01178D62" w:rsidR="001D58B1" w:rsidRPr="00CE0EF6" w:rsidRDefault="001D58B1" w:rsidP="004D7C7D">
            <w:pPr>
              <w:widowControl w:val="0"/>
              <w:numPr>
                <w:ilvl w:val="0"/>
                <w:numId w:val="15"/>
              </w:numPr>
              <w:tabs>
                <w:tab w:val="left" w:pos="823"/>
              </w:tabs>
              <w:autoSpaceDE w:val="0"/>
              <w:autoSpaceDN w:val="0"/>
              <w:spacing w:before="4" w:after="0" w:line="240" w:lineRule="auto"/>
              <w:ind w:right="-120"/>
              <w:rPr>
                <w:lang w:val="el-GR"/>
              </w:rPr>
            </w:pPr>
          </w:p>
        </w:tc>
      </w:tr>
    </w:tbl>
    <w:p w14:paraId="58BD9819" w14:textId="77777777" w:rsidR="00A224AE" w:rsidRPr="00CE0EF6" w:rsidRDefault="00A224AE" w:rsidP="003856BA">
      <w:pPr>
        <w:spacing w:after="0" w:line="240" w:lineRule="auto"/>
        <w:rPr>
          <w:lang w:val="el-GR"/>
        </w:rPr>
      </w:pPr>
    </w:p>
    <w:sectPr w:rsidR="00A224AE" w:rsidRPr="00CE0EF6" w:rsidSect="0005581D">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F76"/>
    <w:multiLevelType w:val="multilevel"/>
    <w:tmpl w:val="5E98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E2EA5"/>
    <w:multiLevelType w:val="multilevel"/>
    <w:tmpl w:val="5ECACF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D30BE"/>
    <w:multiLevelType w:val="hybridMultilevel"/>
    <w:tmpl w:val="35240210"/>
    <w:lvl w:ilvl="0" w:tplc="E51C1A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504F4"/>
    <w:multiLevelType w:val="multilevel"/>
    <w:tmpl w:val="732239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A4263E"/>
    <w:multiLevelType w:val="hybridMultilevel"/>
    <w:tmpl w:val="9048C5F6"/>
    <w:lvl w:ilvl="0" w:tplc="1F30DB00">
      <w:numFmt w:val="bullet"/>
      <w:lvlText w:val=""/>
      <w:lvlJc w:val="left"/>
      <w:pPr>
        <w:ind w:left="827" w:hanging="360"/>
      </w:pPr>
      <w:rPr>
        <w:rFonts w:ascii="Symbol" w:eastAsia="Symbol" w:hAnsi="Symbol" w:cs="Symbol" w:hint="default"/>
        <w:b w:val="0"/>
        <w:bCs w:val="0"/>
        <w:i w:val="0"/>
        <w:iCs w:val="0"/>
        <w:color w:val="001F5F"/>
        <w:spacing w:val="0"/>
        <w:w w:val="99"/>
        <w:sz w:val="20"/>
        <w:szCs w:val="20"/>
        <w:lang w:val="el-GR" w:eastAsia="en-US" w:bidi="ar-SA"/>
      </w:rPr>
    </w:lvl>
    <w:lvl w:ilvl="1" w:tplc="2BC44D92">
      <w:numFmt w:val="bullet"/>
      <w:lvlText w:val=""/>
      <w:lvlJc w:val="left"/>
      <w:pPr>
        <w:ind w:left="827" w:hanging="168"/>
      </w:pPr>
      <w:rPr>
        <w:rFonts w:ascii="Symbol" w:eastAsia="Symbol" w:hAnsi="Symbol" w:cs="Symbol" w:hint="default"/>
        <w:b w:val="0"/>
        <w:bCs w:val="0"/>
        <w:i w:val="0"/>
        <w:iCs w:val="0"/>
        <w:spacing w:val="0"/>
        <w:w w:val="100"/>
        <w:sz w:val="24"/>
        <w:szCs w:val="24"/>
        <w:lang w:val="el-GR" w:eastAsia="en-US" w:bidi="ar-SA"/>
      </w:rPr>
    </w:lvl>
    <w:lvl w:ilvl="2" w:tplc="6F4ACE48">
      <w:numFmt w:val="bullet"/>
      <w:lvlText w:val="•"/>
      <w:lvlJc w:val="left"/>
      <w:pPr>
        <w:ind w:left="2348" w:hanging="168"/>
      </w:pPr>
      <w:rPr>
        <w:rFonts w:hint="default"/>
        <w:lang w:val="el-GR" w:eastAsia="en-US" w:bidi="ar-SA"/>
      </w:rPr>
    </w:lvl>
    <w:lvl w:ilvl="3" w:tplc="39F02534">
      <w:numFmt w:val="bullet"/>
      <w:lvlText w:val="•"/>
      <w:lvlJc w:val="left"/>
      <w:pPr>
        <w:ind w:left="3113" w:hanging="168"/>
      </w:pPr>
      <w:rPr>
        <w:rFonts w:hint="default"/>
        <w:lang w:val="el-GR" w:eastAsia="en-US" w:bidi="ar-SA"/>
      </w:rPr>
    </w:lvl>
    <w:lvl w:ilvl="4" w:tplc="98FC84F0">
      <w:numFmt w:val="bullet"/>
      <w:lvlText w:val="•"/>
      <w:lvlJc w:val="left"/>
      <w:pPr>
        <w:ind w:left="3877" w:hanging="168"/>
      </w:pPr>
      <w:rPr>
        <w:rFonts w:hint="default"/>
        <w:lang w:val="el-GR" w:eastAsia="en-US" w:bidi="ar-SA"/>
      </w:rPr>
    </w:lvl>
    <w:lvl w:ilvl="5" w:tplc="8E582812">
      <w:numFmt w:val="bullet"/>
      <w:lvlText w:val="•"/>
      <w:lvlJc w:val="left"/>
      <w:pPr>
        <w:ind w:left="4642" w:hanging="168"/>
      </w:pPr>
      <w:rPr>
        <w:rFonts w:hint="default"/>
        <w:lang w:val="el-GR" w:eastAsia="en-US" w:bidi="ar-SA"/>
      </w:rPr>
    </w:lvl>
    <w:lvl w:ilvl="6" w:tplc="89E81E6C">
      <w:numFmt w:val="bullet"/>
      <w:lvlText w:val="•"/>
      <w:lvlJc w:val="left"/>
      <w:pPr>
        <w:ind w:left="5406" w:hanging="168"/>
      </w:pPr>
      <w:rPr>
        <w:rFonts w:hint="default"/>
        <w:lang w:val="el-GR" w:eastAsia="en-US" w:bidi="ar-SA"/>
      </w:rPr>
    </w:lvl>
    <w:lvl w:ilvl="7" w:tplc="5D0E76A2">
      <w:numFmt w:val="bullet"/>
      <w:lvlText w:val="•"/>
      <w:lvlJc w:val="left"/>
      <w:pPr>
        <w:ind w:left="6170" w:hanging="168"/>
      </w:pPr>
      <w:rPr>
        <w:rFonts w:hint="default"/>
        <w:lang w:val="el-GR" w:eastAsia="en-US" w:bidi="ar-SA"/>
      </w:rPr>
    </w:lvl>
    <w:lvl w:ilvl="8" w:tplc="BF20C89A">
      <w:numFmt w:val="bullet"/>
      <w:lvlText w:val="•"/>
      <w:lvlJc w:val="left"/>
      <w:pPr>
        <w:ind w:left="6935" w:hanging="168"/>
      </w:pPr>
      <w:rPr>
        <w:rFonts w:hint="default"/>
        <w:lang w:val="el-GR" w:eastAsia="en-US" w:bidi="ar-SA"/>
      </w:rPr>
    </w:lvl>
  </w:abstractNum>
  <w:abstractNum w:abstractNumId="5" w15:restartNumberingAfterBreak="0">
    <w:nsid w:val="3E0919BC"/>
    <w:multiLevelType w:val="multilevel"/>
    <w:tmpl w:val="E0B2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A4422A"/>
    <w:multiLevelType w:val="hybridMultilevel"/>
    <w:tmpl w:val="5A446F3A"/>
    <w:lvl w:ilvl="0" w:tplc="85A8FD5C">
      <w:numFmt w:val="bullet"/>
      <w:lvlText w:val=""/>
      <w:lvlJc w:val="left"/>
      <w:pPr>
        <w:ind w:left="823" w:hanging="360"/>
      </w:pPr>
      <w:rPr>
        <w:rFonts w:ascii="Symbol" w:eastAsia="Symbol" w:hAnsi="Symbol" w:cs="Symbol" w:hint="default"/>
        <w:b w:val="0"/>
        <w:bCs w:val="0"/>
        <w:i w:val="0"/>
        <w:iCs w:val="0"/>
        <w:spacing w:val="0"/>
        <w:w w:val="100"/>
        <w:sz w:val="24"/>
        <w:szCs w:val="24"/>
        <w:lang w:val="el-GR" w:eastAsia="en-US" w:bidi="ar-SA"/>
      </w:rPr>
    </w:lvl>
    <w:lvl w:ilvl="1" w:tplc="3710D780">
      <w:numFmt w:val="bullet"/>
      <w:lvlText w:val="•"/>
      <w:lvlJc w:val="left"/>
      <w:pPr>
        <w:ind w:left="1584" w:hanging="360"/>
      </w:pPr>
      <w:rPr>
        <w:rFonts w:hint="default"/>
        <w:lang w:val="el-GR" w:eastAsia="en-US" w:bidi="ar-SA"/>
      </w:rPr>
    </w:lvl>
    <w:lvl w:ilvl="2" w:tplc="D44ABCB8">
      <w:numFmt w:val="bullet"/>
      <w:lvlText w:val="•"/>
      <w:lvlJc w:val="left"/>
      <w:pPr>
        <w:ind w:left="2348" w:hanging="360"/>
      </w:pPr>
      <w:rPr>
        <w:rFonts w:hint="default"/>
        <w:lang w:val="el-GR" w:eastAsia="en-US" w:bidi="ar-SA"/>
      </w:rPr>
    </w:lvl>
    <w:lvl w:ilvl="3" w:tplc="89FAE55A">
      <w:numFmt w:val="bullet"/>
      <w:lvlText w:val="•"/>
      <w:lvlJc w:val="left"/>
      <w:pPr>
        <w:ind w:left="3113" w:hanging="360"/>
      </w:pPr>
      <w:rPr>
        <w:rFonts w:hint="default"/>
        <w:lang w:val="el-GR" w:eastAsia="en-US" w:bidi="ar-SA"/>
      </w:rPr>
    </w:lvl>
    <w:lvl w:ilvl="4" w:tplc="4242467C">
      <w:numFmt w:val="bullet"/>
      <w:lvlText w:val="•"/>
      <w:lvlJc w:val="left"/>
      <w:pPr>
        <w:ind w:left="3877" w:hanging="360"/>
      </w:pPr>
      <w:rPr>
        <w:rFonts w:hint="default"/>
        <w:lang w:val="el-GR" w:eastAsia="en-US" w:bidi="ar-SA"/>
      </w:rPr>
    </w:lvl>
    <w:lvl w:ilvl="5" w:tplc="79F04B38">
      <w:numFmt w:val="bullet"/>
      <w:lvlText w:val="•"/>
      <w:lvlJc w:val="left"/>
      <w:pPr>
        <w:ind w:left="4641" w:hanging="360"/>
      </w:pPr>
      <w:rPr>
        <w:rFonts w:hint="default"/>
        <w:lang w:val="el-GR" w:eastAsia="en-US" w:bidi="ar-SA"/>
      </w:rPr>
    </w:lvl>
    <w:lvl w:ilvl="6" w:tplc="30BE3E8C">
      <w:numFmt w:val="bullet"/>
      <w:lvlText w:val="•"/>
      <w:lvlJc w:val="left"/>
      <w:pPr>
        <w:ind w:left="5406" w:hanging="360"/>
      </w:pPr>
      <w:rPr>
        <w:rFonts w:hint="default"/>
        <w:lang w:val="el-GR" w:eastAsia="en-US" w:bidi="ar-SA"/>
      </w:rPr>
    </w:lvl>
    <w:lvl w:ilvl="7" w:tplc="DE064AE6">
      <w:numFmt w:val="bullet"/>
      <w:lvlText w:val="•"/>
      <w:lvlJc w:val="left"/>
      <w:pPr>
        <w:ind w:left="6170" w:hanging="360"/>
      </w:pPr>
      <w:rPr>
        <w:rFonts w:hint="default"/>
        <w:lang w:val="el-GR" w:eastAsia="en-US" w:bidi="ar-SA"/>
      </w:rPr>
    </w:lvl>
    <w:lvl w:ilvl="8" w:tplc="EAC8BD60">
      <w:numFmt w:val="bullet"/>
      <w:lvlText w:val="•"/>
      <w:lvlJc w:val="left"/>
      <w:pPr>
        <w:ind w:left="6935" w:hanging="360"/>
      </w:pPr>
      <w:rPr>
        <w:rFonts w:hint="default"/>
        <w:lang w:val="el-GR" w:eastAsia="en-US" w:bidi="ar-SA"/>
      </w:rPr>
    </w:lvl>
  </w:abstractNum>
  <w:abstractNum w:abstractNumId="7" w15:restartNumberingAfterBreak="0">
    <w:nsid w:val="42602F9F"/>
    <w:multiLevelType w:val="multilevel"/>
    <w:tmpl w:val="6A10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081A6E"/>
    <w:multiLevelType w:val="multilevel"/>
    <w:tmpl w:val="6E96CF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01232B"/>
    <w:multiLevelType w:val="multilevel"/>
    <w:tmpl w:val="A4BC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860D3C"/>
    <w:multiLevelType w:val="multilevel"/>
    <w:tmpl w:val="B64A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63513C"/>
    <w:multiLevelType w:val="hybridMultilevel"/>
    <w:tmpl w:val="5ECC307E"/>
    <w:lvl w:ilvl="0" w:tplc="C7E64B60">
      <w:numFmt w:val="bullet"/>
      <w:lvlText w:val="•"/>
      <w:lvlJc w:val="left"/>
      <w:pPr>
        <w:ind w:left="390" w:hanging="190"/>
      </w:pPr>
      <w:rPr>
        <w:rFonts w:ascii="Calibri" w:eastAsia="Calibri" w:hAnsi="Calibri" w:cs="Calibri" w:hint="default"/>
        <w:b w:val="0"/>
        <w:bCs w:val="0"/>
        <w:i w:val="0"/>
        <w:iCs w:val="0"/>
        <w:color w:val="001F5F"/>
        <w:spacing w:val="0"/>
        <w:w w:val="99"/>
        <w:sz w:val="20"/>
        <w:szCs w:val="20"/>
        <w:lang w:val="el-GR" w:eastAsia="en-US" w:bidi="ar-SA"/>
      </w:rPr>
    </w:lvl>
    <w:lvl w:ilvl="1" w:tplc="2C02C2A6">
      <w:numFmt w:val="bullet"/>
      <w:lvlText w:val="•"/>
      <w:lvlJc w:val="left"/>
      <w:pPr>
        <w:ind w:left="1206" w:hanging="190"/>
      </w:pPr>
      <w:rPr>
        <w:rFonts w:hint="default"/>
        <w:lang w:val="el-GR" w:eastAsia="en-US" w:bidi="ar-SA"/>
      </w:rPr>
    </w:lvl>
    <w:lvl w:ilvl="2" w:tplc="D5F248F6">
      <w:numFmt w:val="bullet"/>
      <w:lvlText w:val="•"/>
      <w:lvlJc w:val="left"/>
      <w:pPr>
        <w:ind w:left="2012" w:hanging="190"/>
      </w:pPr>
      <w:rPr>
        <w:rFonts w:hint="default"/>
        <w:lang w:val="el-GR" w:eastAsia="en-US" w:bidi="ar-SA"/>
      </w:rPr>
    </w:lvl>
    <w:lvl w:ilvl="3" w:tplc="5C7A0C10">
      <w:numFmt w:val="bullet"/>
      <w:lvlText w:val="•"/>
      <w:lvlJc w:val="left"/>
      <w:pPr>
        <w:ind w:left="2819" w:hanging="190"/>
      </w:pPr>
      <w:rPr>
        <w:rFonts w:hint="default"/>
        <w:lang w:val="el-GR" w:eastAsia="en-US" w:bidi="ar-SA"/>
      </w:rPr>
    </w:lvl>
    <w:lvl w:ilvl="4" w:tplc="2042C8FE">
      <w:numFmt w:val="bullet"/>
      <w:lvlText w:val="•"/>
      <w:lvlJc w:val="left"/>
      <w:pPr>
        <w:ind w:left="3625" w:hanging="190"/>
      </w:pPr>
      <w:rPr>
        <w:rFonts w:hint="default"/>
        <w:lang w:val="el-GR" w:eastAsia="en-US" w:bidi="ar-SA"/>
      </w:rPr>
    </w:lvl>
    <w:lvl w:ilvl="5" w:tplc="3A227BF6">
      <w:numFmt w:val="bullet"/>
      <w:lvlText w:val="•"/>
      <w:lvlJc w:val="left"/>
      <w:pPr>
        <w:ind w:left="4432" w:hanging="190"/>
      </w:pPr>
      <w:rPr>
        <w:rFonts w:hint="default"/>
        <w:lang w:val="el-GR" w:eastAsia="en-US" w:bidi="ar-SA"/>
      </w:rPr>
    </w:lvl>
    <w:lvl w:ilvl="6" w:tplc="EA28B290">
      <w:numFmt w:val="bullet"/>
      <w:lvlText w:val="•"/>
      <w:lvlJc w:val="left"/>
      <w:pPr>
        <w:ind w:left="5238" w:hanging="190"/>
      </w:pPr>
      <w:rPr>
        <w:rFonts w:hint="default"/>
        <w:lang w:val="el-GR" w:eastAsia="en-US" w:bidi="ar-SA"/>
      </w:rPr>
    </w:lvl>
    <w:lvl w:ilvl="7" w:tplc="C290A58A">
      <w:numFmt w:val="bullet"/>
      <w:lvlText w:val="•"/>
      <w:lvlJc w:val="left"/>
      <w:pPr>
        <w:ind w:left="6044" w:hanging="190"/>
      </w:pPr>
      <w:rPr>
        <w:rFonts w:hint="default"/>
        <w:lang w:val="el-GR" w:eastAsia="en-US" w:bidi="ar-SA"/>
      </w:rPr>
    </w:lvl>
    <w:lvl w:ilvl="8" w:tplc="38B841A2">
      <w:numFmt w:val="bullet"/>
      <w:lvlText w:val="•"/>
      <w:lvlJc w:val="left"/>
      <w:pPr>
        <w:ind w:left="6851" w:hanging="190"/>
      </w:pPr>
      <w:rPr>
        <w:rFonts w:hint="default"/>
        <w:lang w:val="el-GR" w:eastAsia="en-US" w:bidi="ar-SA"/>
      </w:rPr>
    </w:lvl>
  </w:abstractNum>
  <w:abstractNum w:abstractNumId="12" w15:restartNumberingAfterBreak="0">
    <w:nsid w:val="538566E8"/>
    <w:multiLevelType w:val="hybridMultilevel"/>
    <w:tmpl w:val="3668BC88"/>
    <w:lvl w:ilvl="0" w:tplc="E51C1A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01746"/>
    <w:multiLevelType w:val="multilevel"/>
    <w:tmpl w:val="FDD2EE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335426"/>
    <w:multiLevelType w:val="hybridMultilevel"/>
    <w:tmpl w:val="FD6CD39C"/>
    <w:lvl w:ilvl="0" w:tplc="BCCA1DF2">
      <w:numFmt w:val="bullet"/>
      <w:lvlText w:val=""/>
      <w:lvlJc w:val="left"/>
      <w:pPr>
        <w:ind w:left="448" w:hanging="341"/>
      </w:pPr>
      <w:rPr>
        <w:rFonts w:ascii="Symbol" w:eastAsia="Symbol" w:hAnsi="Symbol" w:cs="Symbol" w:hint="default"/>
        <w:spacing w:val="0"/>
        <w:w w:val="99"/>
        <w:lang w:val="el-GR" w:eastAsia="en-US" w:bidi="ar-SA"/>
      </w:rPr>
    </w:lvl>
    <w:lvl w:ilvl="1" w:tplc="24763DA6">
      <w:numFmt w:val="bullet"/>
      <w:lvlText w:val="•"/>
      <w:lvlJc w:val="left"/>
      <w:pPr>
        <w:ind w:left="1242" w:hanging="341"/>
      </w:pPr>
      <w:rPr>
        <w:rFonts w:hint="default"/>
        <w:lang w:val="el-GR" w:eastAsia="en-US" w:bidi="ar-SA"/>
      </w:rPr>
    </w:lvl>
    <w:lvl w:ilvl="2" w:tplc="7F382348">
      <w:numFmt w:val="bullet"/>
      <w:lvlText w:val="•"/>
      <w:lvlJc w:val="left"/>
      <w:pPr>
        <w:ind w:left="2044" w:hanging="341"/>
      </w:pPr>
      <w:rPr>
        <w:rFonts w:hint="default"/>
        <w:lang w:val="el-GR" w:eastAsia="en-US" w:bidi="ar-SA"/>
      </w:rPr>
    </w:lvl>
    <w:lvl w:ilvl="3" w:tplc="FBB29FA2">
      <w:numFmt w:val="bullet"/>
      <w:lvlText w:val="•"/>
      <w:lvlJc w:val="left"/>
      <w:pPr>
        <w:ind w:left="2846" w:hanging="341"/>
      </w:pPr>
      <w:rPr>
        <w:rFonts w:hint="default"/>
        <w:lang w:val="el-GR" w:eastAsia="en-US" w:bidi="ar-SA"/>
      </w:rPr>
    </w:lvl>
    <w:lvl w:ilvl="4" w:tplc="89040744">
      <w:numFmt w:val="bullet"/>
      <w:lvlText w:val="•"/>
      <w:lvlJc w:val="left"/>
      <w:pPr>
        <w:ind w:left="3649" w:hanging="341"/>
      </w:pPr>
      <w:rPr>
        <w:rFonts w:hint="default"/>
        <w:lang w:val="el-GR" w:eastAsia="en-US" w:bidi="ar-SA"/>
      </w:rPr>
    </w:lvl>
    <w:lvl w:ilvl="5" w:tplc="1A046B4A">
      <w:numFmt w:val="bullet"/>
      <w:lvlText w:val="•"/>
      <w:lvlJc w:val="left"/>
      <w:pPr>
        <w:ind w:left="4451" w:hanging="341"/>
      </w:pPr>
      <w:rPr>
        <w:rFonts w:hint="default"/>
        <w:lang w:val="el-GR" w:eastAsia="en-US" w:bidi="ar-SA"/>
      </w:rPr>
    </w:lvl>
    <w:lvl w:ilvl="6" w:tplc="63B0B0EC">
      <w:numFmt w:val="bullet"/>
      <w:lvlText w:val="•"/>
      <w:lvlJc w:val="left"/>
      <w:pPr>
        <w:ind w:left="5253" w:hanging="341"/>
      </w:pPr>
      <w:rPr>
        <w:rFonts w:hint="default"/>
        <w:lang w:val="el-GR" w:eastAsia="en-US" w:bidi="ar-SA"/>
      </w:rPr>
    </w:lvl>
    <w:lvl w:ilvl="7" w:tplc="CD6671DC">
      <w:numFmt w:val="bullet"/>
      <w:lvlText w:val="•"/>
      <w:lvlJc w:val="left"/>
      <w:pPr>
        <w:ind w:left="6056" w:hanging="341"/>
      </w:pPr>
      <w:rPr>
        <w:rFonts w:hint="default"/>
        <w:lang w:val="el-GR" w:eastAsia="en-US" w:bidi="ar-SA"/>
      </w:rPr>
    </w:lvl>
    <w:lvl w:ilvl="8" w:tplc="937C7A7A">
      <w:numFmt w:val="bullet"/>
      <w:lvlText w:val="•"/>
      <w:lvlJc w:val="left"/>
      <w:pPr>
        <w:ind w:left="6858" w:hanging="341"/>
      </w:pPr>
      <w:rPr>
        <w:rFonts w:hint="default"/>
        <w:lang w:val="el-GR" w:eastAsia="en-US" w:bidi="ar-SA"/>
      </w:rPr>
    </w:lvl>
  </w:abstractNum>
  <w:abstractNum w:abstractNumId="15" w15:restartNumberingAfterBreak="0">
    <w:nsid w:val="698C6815"/>
    <w:multiLevelType w:val="multilevel"/>
    <w:tmpl w:val="5414F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4412510">
    <w:abstractNumId w:val="15"/>
  </w:num>
  <w:num w:numId="2" w16cid:durableId="1282998396">
    <w:abstractNumId w:val="13"/>
    <w:lvlOverride w:ilvl="0">
      <w:lvl w:ilvl="0">
        <w:numFmt w:val="decimal"/>
        <w:lvlText w:val="%1."/>
        <w:lvlJc w:val="left"/>
      </w:lvl>
    </w:lvlOverride>
  </w:num>
  <w:num w:numId="3" w16cid:durableId="1547987391">
    <w:abstractNumId w:val="7"/>
  </w:num>
  <w:num w:numId="4" w16cid:durableId="1505627762">
    <w:abstractNumId w:val="0"/>
  </w:num>
  <w:num w:numId="5" w16cid:durableId="1078790019">
    <w:abstractNumId w:val="10"/>
  </w:num>
  <w:num w:numId="6" w16cid:durableId="958608034">
    <w:abstractNumId w:val="9"/>
  </w:num>
  <w:num w:numId="7" w16cid:durableId="1044791044">
    <w:abstractNumId w:val="8"/>
    <w:lvlOverride w:ilvl="0">
      <w:lvl w:ilvl="0">
        <w:numFmt w:val="decimal"/>
        <w:lvlText w:val="%1."/>
        <w:lvlJc w:val="left"/>
      </w:lvl>
    </w:lvlOverride>
  </w:num>
  <w:num w:numId="8" w16cid:durableId="1326208854">
    <w:abstractNumId w:val="1"/>
    <w:lvlOverride w:ilvl="0">
      <w:lvl w:ilvl="0">
        <w:numFmt w:val="decimal"/>
        <w:lvlText w:val="%1."/>
        <w:lvlJc w:val="left"/>
      </w:lvl>
    </w:lvlOverride>
  </w:num>
  <w:num w:numId="9" w16cid:durableId="967009025">
    <w:abstractNumId w:val="3"/>
    <w:lvlOverride w:ilvl="0">
      <w:lvl w:ilvl="0">
        <w:numFmt w:val="decimal"/>
        <w:lvlText w:val="%1."/>
        <w:lvlJc w:val="left"/>
      </w:lvl>
    </w:lvlOverride>
  </w:num>
  <w:num w:numId="10" w16cid:durableId="1880512926">
    <w:abstractNumId w:val="5"/>
  </w:num>
  <w:num w:numId="11" w16cid:durableId="1892619896">
    <w:abstractNumId w:val="11"/>
  </w:num>
  <w:num w:numId="12" w16cid:durableId="1611355141">
    <w:abstractNumId w:val="4"/>
  </w:num>
  <w:num w:numId="13" w16cid:durableId="712854151">
    <w:abstractNumId w:val="12"/>
  </w:num>
  <w:num w:numId="14" w16cid:durableId="702940580">
    <w:abstractNumId w:val="14"/>
  </w:num>
  <w:num w:numId="15" w16cid:durableId="2128810511">
    <w:abstractNumId w:val="6"/>
  </w:num>
  <w:num w:numId="16" w16cid:durableId="2058311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8B1"/>
    <w:rsid w:val="00032138"/>
    <w:rsid w:val="0005581D"/>
    <w:rsid w:val="0005656B"/>
    <w:rsid w:val="000712ED"/>
    <w:rsid w:val="00113849"/>
    <w:rsid w:val="001C14F9"/>
    <w:rsid w:val="001D58B1"/>
    <w:rsid w:val="001F3376"/>
    <w:rsid w:val="00282797"/>
    <w:rsid w:val="002839C7"/>
    <w:rsid w:val="00285316"/>
    <w:rsid w:val="002A362B"/>
    <w:rsid w:val="002D06E6"/>
    <w:rsid w:val="003856BA"/>
    <w:rsid w:val="003927E6"/>
    <w:rsid w:val="004D7C7D"/>
    <w:rsid w:val="00560EB3"/>
    <w:rsid w:val="005B2933"/>
    <w:rsid w:val="005C7DD4"/>
    <w:rsid w:val="008351E2"/>
    <w:rsid w:val="008D0F27"/>
    <w:rsid w:val="0091330E"/>
    <w:rsid w:val="009F28FD"/>
    <w:rsid w:val="00A224AE"/>
    <w:rsid w:val="00AC1A67"/>
    <w:rsid w:val="00C3602C"/>
    <w:rsid w:val="00CC39DB"/>
    <w:rsid w:val="00CE0EF6"/>
    <w:rsid w:val="00CE3641"/>
    <w:rsid w:val="00D7689B"/>
    <w:rsid w:val="00E40FA1"/>
    <w:rsid w:val="00EA0094"/>
    <w:rsid w:val="00FA3AE3"/>
    <w:rsid w:val="00FB5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58F67"/>
  <w15:chartTrackingRefBased/>
  <w15:docId w15:val="{3F7DCABD-0ABF-4FDD-85D7-25D2B9A9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FA1"/>
  </w:style>
  <w:style w:type="paragraph" w:styleId="1">
    <w:name w:val="heading 1"/>
    <w:basedOn w:val="a"/>
    <w:next w:val="a"/>
    <w:link w:val="1Char"/>
    <w:uiPriority w:val="9"/>
    <w:qFormat/>
    <w:rsid w:val="001D5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D5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D58B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D58B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D58B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D58B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D58B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D58B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D58B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D58B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D58B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D58B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D58B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D58B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D58B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D58B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D58B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D58B1"/>
    <w:rPr>
      <w:rFonts w:eastAsiaTheme="majorEastAsia" w:cstheme="majorBidi"/>
      <w:color w:val="272727" w:themeColor="text1" w:themeTint="D8"/>
    </w:rPr>
  </w:style>
  <w:style w:type="paragraph" w:styleId="a3">
    <w:name w:val="Title"/>
    <w:basedOn w:val="a"/>
    <w:next w:val="a"/>
    <w:link w:val="Char"/>
    <w:uiPriority w:val="10"/>
    <w:qFormat/>
    <w:rsid w:val="001D5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D58B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D58B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D58B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D58B1"/>
    <w:pPr>
      <w:spacing w:before="160"/>
      <w:jc w:val="center"/>
    </w:pPr>
    <w:rPr>
      <w:i/>
      <w:iCs/>
      <w:color w:val="404040" w:themeColor="text1" w:themeTint="BF"/>
    </w:rPr>
  </w:style>
  <w:style w:type="character" w:customStyle="1" w:styleId="Char1">
    <w:name w:val="Απόσπασμα Char"/>
    <w:basedOn w:val="a0"/>
    <w:link w:val="a5"/>
    <w:uiPriority w:val="29"/>
    <w:rsid w:val="001D58B1"/>
    <w:rPr>
      <w:i/>
      <w:iCs/>
      <w:color w:val="404040" w:themeColor="text1" w:themeTint="BF"/>
    </w:rPr>
  </w:style>
  <w:style w:type="paragraph" w:styleId="a6">
    <w:name w:val="List Paragraph"/>
    <w:basedOn w:val="a"/>
    <w:uiPriority w:val="34"/>
    <w:qFormat/>
    <w:rsid w:val="001D58B1"/>
    <w:pPr>
      <w:ind w:left="720"/>
      <w:contextualSpacing/>
    </w:pPr>
  </w:style>
  <w:style w:type="character" w:styleId="a7">
    <w:name w:val="Intense Emphasis"/>
    <w:basedOn w:val="a0"/>
    <w:uiPriority w:val="21"/>
    <w:qFormat/>
    <w:rsid w:val="001D58B1"/>
    <w:rPr>
      <w:i/>
      <w:iCs/>
      <w:color w:val="0F4761" w:themeColor="accent1" w:themeShade="BF"/>
    </w:rPr>
  </w:style>
  <w:style w:type="paragraph" w:styleId="a8">
    <w:name w:val="Intense Quote"/>
    <w:basedOn w:val="a"/>
    <w:next w:val="a"/>
    <w:link w:val="Char2"/>
    <w:uiPriority w:val="30"/>
    <w:qFormat/>
    <w:rsid w:val="001D5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D58B1"/>
    <w:rPr>
      <w:i/>
      <w:iCs/>
      <w:color w:val="0F4761" w:themeColor="accent1" w:themeShade="BF"/>
    </w:rPr>
  </w:style>
  <w:style w:type="character" w:styleId="a9">
    <w:name w:val="Intense Reference"/>
    <w:basedOn w:val="a0"/>
    <w:uiPriority w:val="32"/>
    <w:qFormat/>
    <w:rsid w:val="001D58B1"/>
    <w:rPr>
      <w:b/>
      <w:bCs/>
      <w:smallCaps/>
      <w:color w:val="0F4761" w:themeColor="accent1" w:themeShade="BF"/>
      <w:spacing w:val="5"/>
    </w:rPr>
  </w:style>
  <w:style w:type="character" w:styleId="-">
    <w:name w:val="Hyperlink"/>
    <w:basedOn w:val="a0"/>
    <w:uiPriority w:val="99"/>
    <w:unhideWhenUsed/>
    <w:rsid w:val="005C7DD4"/>
    <w:rPr>
      <w:color w:val="467886" w:themeColor="hyperlink"/>
      <w:u w:val="single"/>
    </w:rPr>
  </w:style>
  <w:style w:type="character" w:styleId="aa">
    <w:name w:val="Unresolved Mention"/>
    <w:basedOn w:val="a0"/>
    <w:uiPriority w:val="99"/>
    <w:semiHidden/>
    <w:unhideWhenUsed/>
    <w:rsid w:val="005C7DD4"/>
    <w:rPr>
      <w:color w:val="605E5C"/>
      <w:shd w:val="clear" w:color="auto" w:fill="E1DFDD"/>
    </w:rPr>
  </w:style>
  <w:style w:type="character" w:styleId="-0">
    <w:name w:val="FollowedHyperlink"/>
    <w:basedOn w:val="a0"/>
    <w:uiPriority w:val="99"/>
    <w:semiHidden/>
    <w:unhideWhenUsed/>
    <w:rsid w:val="005C7DD4"/>
    <w:rPr>
      <w:color w:val="96607D" w:themeColor="followedHyperlink"/>
      <w:u w:val="single"/>
    </w:rPr>
  </w:style>
  <w:style w:type="paragraph" w:customStyle="1" w:styleId="TableParagraph">
    <w:name w:val="Table Paragraph"/>
    <w:basedOn w:val="a"/>
    <w:uiPriority w:val="1"/>
    <w:qFormat/>
    <w:rsid w:val="003856BA"/>
    <w:pPr>
      <w:widowControl w:val="0"/>
      <w:autoSpaceDE w:val="0"/>
      <w:autoSpaceDN w:val="0"/>
      <w:spacing w:after="0" w:line="240" w:lineRule="auto"/>
    </w:pPr>
    <w:rPr>
      <w:rFonts w:ascii="Times New Roman" w:eastAsia="Times New Roman" w:hAnsi="Times New Roman" w:cs="Times New Roman"/>
      <w:kern w:val="0"/>
      <w:sz w:val="22"/>
      <w:szCs w:val="22"/>
      <w:lang w:val="el-GR"/>
      <w14:ligatures w14:val="none"/>
    </w:rPr>
  </w:style>
  <w:style w:type="paragraph" w:styleId="ab">
    <w:name w:val="Body Text"/>
    <w:basedOn w:val="a"/>
    <w:link w:val="Char3"/>
    <w:uiPriority w:val="1"/>
    <w:qFormat/>
    <w:rsid w:val="008351E2"/>
    <w:pPr>
      <w:widowControl w:val="0"/>
      <w:autoSpaceDE w:val="0"/>
      <w:autoSpaceDN w:val="0"/>
      <w:spacing w:after="0" w:line="240" w:lineRule="auto"/>
    </w:pPr>
    <w:rPr>
      <w:rFonts w:ascii="Times New Roman" w:eastAsia="Times New Roman" w:hAnsi="Times New Roman" w:cs="Times New Roman"/>
      <w:kern w:val="0"/>
      <w:lang w:val="el-GR"/>
      <w14:ligatures w14:val="none"/>
    </w:rPr>
  </w:style>
  <w:style w:type="character" w:customStyle="1" w:styleId="Char3">
    <w:name w:val="Σώμα κειμένου Char"/>
    <w:basedOn w:val="a0"/>
    <w:link w:val="ab"/>
    <w:uiPriority w:val="1"/>
    <w:rsid w:val="008351E2"/>
    <w:rPr>
      <w:rFonts w:ascii="Times New Roman" w:eastAsia="Times New Roman" w:hAnsi="Times New Roman" w:cs="Times New Roman"/>
      <w:kern w:val="0"/>
      <w:lang w:val="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1292</Words>
  <Characters>7365</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Foteini Kogia</dc:creator>
  <cp:keywords/>
  <dc:description/>
  <cp:lastModifiedBy>Foteini Kogia</cp:lastModifiedBy>
  <cp:revision>16</cp:revision>
  <dcterms:created xsi:type="dcterms:W3CDTF">2025-11-07T03:53:00Z</dcterms:created>
  <dcterms:modified xsi:type="dcterms:W3CDTF">2025-11-07T18:12:00Z</dcterms:modified>
</cp:coreProperties>
</file>