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D875" w14:textId="23CF123D" w:rsidR="007A36EE" w:rsidRPr="002838B2" w:rsidRDefault="007A36EE" w:rsidP="007A36EE">
      <w:pPr>
        <w:spacing w:after="0" w:line="240" w:lineRule="auto"/>
      </w:pPr>
      <w:r w:rsidRPr="002838B2">
        <w:rPr>
          <w:b/>
          <w:bCs/>
        </w:rPr>
        <w:t>COURSE OUTLINE</w:t>
      </w:r>
      <w:r w:rsidR="00992774" w:rsidRPr="002838B2">
        <w:rPr>
          <w:b/>
          <w:bCs/>
        </w:rPr>
        <w:t xml:space="preserve">: </w:t>
      </w:r>
      <w:r w:rsidR="001A7D43" w:rsidRPr="002838B2">
        <w:rPr>
          <w:b/>
          <w:bCs/>
        </w:rPr>
        <w:t>THERMODYNAMICS</w:t>
      </w:r>
    </w:p>
    <w:p w14:paraId="72B5B819" w14:textId="77777777" w:rsidR="007A36EE" w:rsidRPr="002838B2" w:rsidRDefault="007A36EE" w:rsidP="007A36EE">
      <w:pPr>
        <w:numPr>
          <w:ilvl w:val="0"/>
          <w:numId w:val="1"/>
        </w:numPr>
        <w:spacing w:after="0" w:line="240" w:lineRule="auto"/>
        <w:rPr>
          <w:b/>
          <w:bCs/>
        </w:rPr>
      </w:pPr>
      <w:r w:rsidRPr="002838B2">
        <w:rPr>
          <w:b/>
          <w:bCs/>
        </w:rPr>
        <w:t>GENERAL</w:t>
      </w:r>
    </w:p>
    <w:tbl>
      <w:tblPr>
        <w:tblW w:w="0" w:type="auto"/>
        <w:tblCellMar>
          <w:top w:w="15" w:type="dxa"/>
          <w:left w:w="15" w:type="dxa"/>
          <w:bottom w:w="15" w:type="dxa"/>
          <w:right w:w="15" w:type="dxa"/>
        </w:tblCellMar>
        <w:tblLook w:val="04A0" w:firstRow="1" w:lastRow="0" w:firstColumn="1" w:lastColumn="0" w:noHBand="0" w:noVBand="1"/>
      </w:tblPr>
      <w:tblGrid>
        <w:gridCol w:w="3708"/>
        <w:gridCol w:w="1883"/>
        <w:gridCol w:w="2181"/>
        <w:gridCol w:w="1578"/>
      </w:tblGrid>
      <w:tr w:rsidR="007A36EE" w:rsidRPr="002838B2" w14:paraId="599EF286"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0648EBE" w14:textId="77777777" w:rsidR="007A36EE" w:rsidRPr="002838B2" w:rsidRDefault="007A36EE" w:rsidP="007A36EE">
            <w:pPr>
              <w:spacing w:after="0" w:line="240" w:lineRule="auto"/>
            </w:pPr>
            <w:r w:rsidRPr="002838B2">
              <w:rPr>
                <w:b/>
                <w:bCs/>
              </w:rPr>
              <w:t>SCHOOL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4EC02" w14:textId="77777777" w:rsidR="007A36EE" w:rsidRPr="002838B2" w:rsidRDefault="007A36EE" w:rsidP="007A36EE">
            <w:pPr>
              <w:spacing w:after="0" w:line="240" w:lineRule="auto"/>
            </w:pPr>
            <w:r w:rsidRPr="002838B2">
              <w:t>OF SCIENCES</w:t>
            </w:r>
          </w:p>
        </w:tc>
      </w:tr>
      <w:tr w:rsidR="007A36EE" w:rsidRPr="002838B2" w14:paraId="7F4AAB9E"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1CAEACD" w14:textId="77777777" w:rsidR="007A36EE" w:rsidRPr="002838B2" w:rsidRDefault="007A36EE" w:rsidP="007A36EE">
            <w:pPr>
              <w:spacing w:after="0" w:line="240" w:lineRule="auto"/>
            </w:pPr>
            <w:r w:rsidRPr="002838B2">
              <w:rPr>
                <w:b/>
                <w:bCs/>
              </w:rPr>
              <w:t>DEPARTMENT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E986F" w14:textId="77777777" w:rsidR="007A36EE" w:rsidRPr="002838B2" w:rsidRDefault="007A36EE" w:rsidP="007A36EE">
            <w:pPr>
              <w:spacing w:after="0" w:line="240" w:lineRule="auto"/>
            </w:pPr>
            <w:r w:rsidRPr="002838B2">
              <w:t>OF PHYSICS</w:t>
            </w:r>
          </w:p>
        </w:tc>
      </w:tr>
      <w:tr w:rsidR="007A36EE" w:rsidRPr="002838B2" w14:paraId="2E05D96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EA6CFAC" w14:textId="77777777" w:rsidR="007A36EE" w:rsidRPr="002838B2" w:rsidRDefault="007A36EE" w:rsidP="007A36EE">
            <w:pPr>
              <w:spacing w:after="0" w:line="240" w:lineRule="auto"/>
            </w:pPr>
            <w:r w:rsidRPr="002838B2">
              <w:rPr>
                <w:b/>
                <w:bCs/>
              </w:rPr>
              <w:t>LEVEL OF STUDIES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9DC51" w14:textId="6204BAEB" w:rsidR="007A36EE" w:rsidRPr="002838B2" w:rsidRDefault="000924A9" w:rsidP="007A36EE">
            <w:pPr>
              <w:spacing w:after="0" w:line="240" w:lineRule="auto"/>
              <w:rPr>
                <w:lang w:val="el-GR"/>
              </w:rPr>
            </w:pPr>
            <w:r w:rsidRPr="002838B2">
              <w:t xml:space="preserve">Level </w:t>
            </w:r>
            <w:r w:rsidR="00EE575B" w:rsidRPr="002838B2">
              <w:rPr>
                <w:lang w:val="el-GR"/>
              </w:rPr>
              <w:t>6</w:t>
            </w:r>
          </w:p>
        </w:tc>
      </w:tr>
      <w:tr w:rsidR="007A36EE" w:rsidRPr="002838B2" w14:paraId="2BAB70CB"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317142CB" w14:textId="77777777" w:rsidR="007A36EE" w:rsidRPr="002838B2" w:rsidRDefault="007A36EE" w:rsidP="007A36EE">
            <w:pPr>
              <w:spacing w:after="0" w:line="240" w:lineRule="auto"/>
            </w:pPr>
            <w:r w:rsidRPr="002838B2">
              <w:rPr>
                <w:b/>
                <w:bCs/>
              </w:rPr>
              <w:t>COURSE CODE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1C3671" w14:textId="35EC20F8" w:rsidR="007A36EE" w:rsidRPr="002838B2" w:rsidRDefault="001A7D43" w:rsidP="007A36EE">
            <w:pPr>
              <w:spacing w:after="0" w:line="240" w:lineRule="auto"/>
            </w:pPr>
            <w:r w:rsidRPr="002838B2">
              <w:rPr>
                <w:lang w:val="el-GR"/>
              </w:rPr>
              <w:t>Υ303</w:t>
            </w:r>
            <w:r w:rsidR="007A36EE" w:rsidRPr="002838B2">
              <w:t>-2023</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2617EF2" w14:textId="77777777" w:rsidR="007A36EE" w:rsidRPr="002838B2" w:rsidRDefault="007A36EE" w:rsidP="007A36EE">
            <w:pPr>
              <w:spacing w:after="0" w:line="240" w:lineRule="auto"/>
            </w:pPr>
            <w:r w:rsidRPr="002838B2">
              <w:rPr>
                <w:b/>
                <w:bCs/>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FC0FD" w14:textId="56425357" w:rsidR="007A36EE" w:rsidRPr="00C430E6" w:rsidRDefault="001A7D43" w:rsidP="007A36EE">
            <w:pPr>
              <w:spacing w:after="0" w:line="240" w:lineRule="auto"/>
            </w:pPr>
            <w:r w:rsidRPr="002838B2">
              <w:rPr>
                <w:lang w:val="el-GR"/>
              </w:rPr>
              <w:t>3</w:t>
            </w:r>
            <w:proofErr w:type="spellStart"/>
            <w:r w:rsidR="00C430E6" w:rsidRPr="00C430E6">
              <w:rPr>
                <w:vertAlign w:val="superscript"/>
              </w:rPr>
              <w:t>rd</w:t>
            </w:r>
            <w:proofErr w:type="spellEnd"/>
          </w:p>
        </w:tc>
      </w:tr>
      <w:tr w:rsidR="007A36EE" w:rsidRPr="002838B2" w14:paraId="04498B0E" w14:textId="77777777">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6B12EF24" w14:textId="77777777" w:rsidR="007A36EE" w:rsidRPr="002838B2" w:rsidRDefault="007A36EE" w:rsidP="007A36EE">
            <w:pPr>
              <w:spacing w:after="0" w:line="240" w:lineRule="auto"/>
            </w:pPr>
            <w:r w:rsidRPr="002838B2">
              <w:rPr>
                <w:b/>
                <w:bCs/>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D1849" w14:textId="1F3EEEEE" w:rsidR="007A36EE" w:rsidRPr="002838B2" w:rsidRDefault="001A7D43" w:rsidP="007A36EE">
            <w:pPr>
              <w:spacing w:after="0" w:line="240" w:lineRule="auto"/>
            </w:pPr>
            <w:r w:rsidRPr="002838B2">
              <w:t>THERMODYNAMICS</w:t>
            </w:r>
          </w:p>
        </w:tc>
      </w:tr>
      <w:tr w:rsidR="007A36EE" w:rsidRPr="002838B2" w14:paraId="4E2C569C" w14:textId="77777777">
        <w:trPr>
          <w:trHeight w:val="1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14684618" w14:textId="77777777" w:rsidR="007A36EE" w:rsidRPr="002838B2" w:rsidRDefault="007A36EE" w:rsidP="007A36EE">
            <w:pPr>
              <w:spacing w:after="0" w:line="240" w:lineRule="auto"/>
            </w:pPr>
            <w:r w:rsidRPr="002838B2">
              <w:rPr>
                <w:b/>
                <w:bCs/>
              </w:rPr>
              <w:t xml:space="preserve">TEACHING ACTIVITIES </w:t>
            </w:r>
            <w:r w:rsidRPr="002838B2">
              <w:rPr>
                <w:b/>
                <w:bCs/>
              </w:rPr>
              <w:br/>
            </w:r>
            <w:r w:rsidRPr="002838B2">
              <w:rPr>
                <w:i/>
                <w:iCs/>
              </w:rPr>
              <w:t>If the ECTS Credits are distributed in distinct parts of the course e.g. lectures, labs etc. If the ECTS Credits are awarded to the whole course, then please indicate the teaching hours per week and the corresponding ECTS Credits.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7F55CE6C" w14:textId="77777777" w:rsidR="007A36EE" w:rsidRPr="002838B2" w:rsidRDefault="007A36EE" w:rsidP="007A36EE">
            <w:pPr>
              <w:spacing w:after="0" w:line="240" w:lineRule="auto"/>
            </w:pPr>
            <w:r w:rsidRPr="002838B2">
              <w:rPr>
                <w:b/>
                <w:bCs/>
              </w:rPr>
              <w:t>TEACHING HOURS PER WEEK</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19DCFEEC" w14:textId="77777777" w:rsidR="007A36EE" w:rsidRPr="002838B2" w:rsidRDefault="007A36EE" w:rsidP="007A36EE">
            <w:pPr>
              <w:spacing w:after="0" w:line="240" w:lineRule="auto"/>
            </w:pPr>
            <w:r w:rsidRPr="002838B2">
              <w:rPr>
                <w:b/>
                <w:bCs/>
              </w:rPr>
              <w:t>ECTS CREDITS</w:t>
            </w:r>
          </w:p>
        </w:tc>
      </w:tr>
      <w:tr w:rsidR="007A36EE" w:rsidRPr="002838B2" w14:paraId="265780D5"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38554" w14:textId="77777777" w:rsidR="007A36EE" w:rsidRPr="002838B2" w:rsidRDefault="007A36EE" w:rsidP="007A36EE">
            <w:pPr>
              <w:spacing w:after="0" w:line="240" w:lineRule="auto"/>
            </w:pPr>
            <w:r w:rsidRPr="002838B2">
              <w:t>LECTURES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E9526" w14:textId="543CD46D" w:rsidR="007A36EE" w:rsidRPr="002838B2" w:rsidRDefault="001A7D43" w:rsidP="00992774">
            <w:pPr>
              <w:spacing w:after="0" w:line="240" w:lineRule="auto"/>
              <w:jc w:val="center"/>
              <w:rPr>
                <w:lang w:val="el-GR"/>
              </w:rPr>
            </w:pPr>
            <w:r w:rsidRPr="002838B2">
              <w:rPr>
                <w:lang w:val="el-G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C9E08" w14:textId="4F73246D" w:rsidR="007A36EE" w:rsidRPr="002838B2" w:rsidRDefault="00992774" w:rsidP="00992774">
            <w:pPr>
              <w:spacing w:after="0" w:line="240" w:lineRule="auto"/>
              <w:jc w:val="center"/>
            </w:pPr>
            <w:r w:rsidRPr="002838B2">
              <w:t>6</w:t>
            </w:r>
          </w:p>
        </w:tc>
      </w:tr>
      <w:tr w:rsidR="007A36EE" w:rsidRPr="002838B2" w14:paraId="1A61FF01"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642C0" w14:textId="77777777" w:rsidR="007A36EE" w:rsidRPr="002838B2" w:rsidRDefault="007A36EE" w:rsidP="007A36EE">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B6B48" w14:textId="77777777" w:rsidR="007A36EE" w:rsidRPr="002838B2" w:rsidRDefault="007A36EE" w:rsidP="007A36EE">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F9773" w14:textId="77777777" w:rsidR="007A36EE" w:rsidRPr="002838B2" w:rsidRDefault="007A36EE" w:rsidP="007A36EE">
            <w:pPr>
              <w:spacing w:after="0" w:line="240" w:lineRule="auto"/>
              <w:rPr>
                <w:highlight w:val="yellow"/>
              </w:rPr>
            </w:pPr>
          </w:p>
        </w:tc>
      </w:tr>
      <w:tr w:rsidR="007A36EE" w:rsidRPr="002838B2" w14:paraId="3D7AD88A"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0963E" w14:textId="77777777" w:rsidR="007A36EE" w:rsidRPr="002838B2" w:rsidRDefault="007A36EE" w:rsidP="007A36EE">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089F0" w14:textId="77777777" w:rsidR="007A36EE" w:rsidRPr="002838B2" w:rsidRDefault="007A36EE" w:rsidP="007A36EE">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8859F" w14:textId="77777777" w:rsidR="007A36EE" w:rsidRPr="002838B2" w:rsidRDefault="007A36EE" w:rsidP="007A36EE">
            <w:pPr>
              <w:spacing w:after="0" w:line="240" w:lineRule="auto"/>
              <w:rPr>
                <w:highlight w:val="yellow"/>
              </w:rPr>
            </w:pPr>
          </w:p>
        </w:tc>
      </w:tr>
      <w:tr w:rsidR="007A36EE" w:rsidRPr="002838B2" w14:paraId="3742C0FA"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2CD1ED51" w14:textId="77777777" w:rsidR="007A36EE" w:rsidRPr="002838B2" w:rsidRDefault="007A36EE" w:rsidP="007A36EE">
            <w:pPr>
              <w:spacing w:after="0" w:line="240" w:lineRule="auto"/>
            </w:pPr>
            <w:r w:rsidRPr="002838B2">
              <w:rPr>
                <w:i/>
                <w:iCs/>
              </w:rPr>
              <w:t>Please, add lines if necessary. Teaching methods and organization of the course are described in section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A0556" w14:textId="77777777" w:rsidR="007A36EE" w:rsidRPr="002838B2" w:rsidRDefault="007A36EE" w:rsidP="007A36E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B5D9B" w14:textId="77777777" w:rsidR="007A36EE" w:rsidRPr="002838B2" w:rsidRDefault="007A36EE" w:rsidP="007A36EE">
            <w:pPr>
              <w:spacing w:after="0" w:line="240" w:lineRule="auto"/>
            </w:pPr>
          </w:p>
        </w:tc>
      </w:tr>
      <w:tr w:rsidR="007A36EE" w:rsidRPr="002838B2" w14:paraId="3068D1FB" w14:textId="77777777">
        <w:trPr>
          <w:trHeight w:val="599"/>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6F1FD1B" w14:textId="77777777" w:rsidR="007A36EE" w:rsidRPr="002838B2" w:rsidRDefault="007A36EE" w:rsidP="007A36EE">
            <w:pPr>
              <w:spacing w:after="0" w:line="240" w:lineRule="auto"/>
            </w:pPr>
            <w:r w:rsidRPr="002838B2">
              <w:rPr>
                <w:b/>
                <w:bCs/>
              </w:rPr>
              <w:t>COURSE TYPE</w:t>
            </w:r>
          </w:p>
          <w:p w14:paraId="5C87B6D2" w14:textId="77777777" w:rsidR="007A36EE" w:rsidRPr="002838B2" w:rsidRDefault="007A36EE" w:rsidP="007A36EE">
            <w:pPr>
              <w:spacing w:after="0" w:line="240" w:lineRule="auto"/>
            </w:pPr>
            <w:r w:rsidRPr="002838B2">
              <w:rPr>
                <w:i/>
                <w:iCs/>
              </w:rPr>
              <w:t>Background, General Knowledge, Scientific Area, Skill Development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D711A" w14:textId="031CF47F" w:rsidR="007A36EE" w:rsidRPr="002838B2" w:rsidRDefault="001A7D43" w:rsidP="007A36EE">
            <w:pPr>
              <w:spacing w:after="0" w:line="240" w:lineRule="auto"/>
            </w:pPr>
            <w:r w:rsidRPr="002838B2">
              <w:t>Scientific Area (Special Background)</w:t>
            </w:r>
          </w:p>
        </w:tc>
      </w:tr>
      <w:tr w:rsidR="007A36EE" w:rsidRPr="002838B2" w14:paraId="4D746557"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04C545D" w14:textId="77777777" w:rsidR="007A36EE" w:rsidRPr="002838B2" w:rsidRDefault="007A36EE" w:rsidP="007A36EE">
            <w:pPr>
              <w:spacing w:after="0" w:line="240" w:lineRule="auto"/>
            </w:pPr>
            <w:r w:rsidRPr="002838B2">
              <w:rPr>
                <w:b/>
                <w:bCs/>
              </w:rPr>
              <w:t>PREREQUISITES:</w:t>
            </w:r>
          </w:p>
          <w:p w14:paraId="4B4D46E1" w14:textId="77777777" w:rsidR="007A36EE" w:rsidRPr="002838B2" w:rsidRDefault="007A36EE" w:rsidP="007A36EE">
            <w:pPr>
              <w:spacing w:after="0" w:line="240" w:lineRule="auto"/>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5106F" w14:textId="77777777" w:rsidR="007A36EE" w:rsidRPr="002838B2" w:rsidRDefault="007A36EE" w:rsidP="007A36EE">
            <w:pPr>
              <w:spacing w:after="0" w:line="240" w:lineRule="auto"/>
            </w:pPr>
            <w:r w:rsidRPr="002838B2">
              <w:t>-</w:t>
            </w:r>
          </w:p>
        </w:tc>
      </w:tr>
      <w:tr w:rsidR="007A36EE" w:rsidRPr="002838B2" w14:paraId="36013671"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05608D8E" w14:textId="77777777" w:rsidR="007A36EE" w:rsidRPr="002838B2" w:rsidRDefault="007A36EE" w:rsidP="007A36EE">
            <w:pPr>
              <w:spacing w:after="0" w:line="240" w:lineRule="auto"/>
            </w:pPr>
            <w:r w:rsidRPr="002838B2">
              <w:rPr>
                <w:b/>
                <w:bCs/>
              </w:rPr>
              <w:t>TEACHING &amp; EXAMINATION LANGUAGE: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336FB" w14:textId="1206C2B4" w:rsidR="007A36EE" w:rsidRPr="002838B2" w:rsidRDefault="007A36EE" w:rsidP="007A36EE">
            <w:pPr>
              <w:spacing w:after="0" w:line="240" w:lineRule="auto"/>
            </w:pPr>
            <w:r w:rsidRPr="002838B2">
              <w:t>G</w:t>
            </w:r>
            <w:r w:rsidR="001A7D43" w:rsidRPr="002838B2">
              <w:t>reek</w:t>
            </w:r>
          </w:p>
        </w:tc>
      </w:tr>
      <w:tr w:rsidR="007A36EE" w:rsidRPr="002838B2" w14:paraId="17850F27"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7925F2C" w14:textId="77777777" w:rsidR="007A36EE" w:rsidRPr="002838B2" w:rsidRDefault="007A36EE" w:rsidP="007A36EE">
            <w:pPr>
              <w:spacing w:after="0" w:line="240" w:lineRule="auto"/>
            </w:pPr>
            <w:r w:rsidRPr="002838B2">
              <w:rPr>
                <w:b/>
                <w:bCs/>
              </w:rPr>
              <w:t>COURSE OFFERED TO ERASMUS STUDENTS: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9F7D1" w14:textId="3D6482DF" w:rsidR="007A36EE" w:rsidRPr="002838B2" w:rsidRDefault="007A36EE" w:rsidP="007A36EE">
            <w:pPr>
              <w:spacing w:after="0" w:line="240" w:lineRule="auto"/>
            </w:pPr>
            <w:r w:rsidRPr="002838B2">
              <w:t>N</w:t>
            </w:r>
            <w:r w:rsidR="001A7D43" w:rsidRPr="002838B2">
              <w:t>o</w:t>
            </w:r>
          </w:p>
        </w:tc>
      </w:tr>
      <w:tr w:rsidR="007A36EE" w:rsidRPr="002838B2" w14:paraId="51D48E80"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6A31951" w14:textId="77777777" w:rsidR="007A36EE" w:rsidRPr="002838B2" w:rsidRDefault="007A36EE" w:rsidP="007A36EE">
            <w:pPr>
              <w:spacing w:after="0" w:line="240" w:lineRule="auto"/>
            </w:pPr>
            <w:r w:rsidRPr="002838B2">
              <w:rPr>
                <w:b/>
                <w:bCs/>
              </w:rPr>
              <w:t>COURSE URL: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0F2393" w14:textId="2A4D7651" w:rsidR="007A36EE" w:rsidRPr="002838B2" w:rsidRDefault="005175BE" w:rsidP="007A36EE">
            <w:pPr>
              <w:spacing w:after="0" w:line="240" w:lineRule="auto"/>
            </w:pPr>
            <w:r w:rsidRPr="002838B2">
              <w:t>https://eclass.emt.duth.gr/courses/PHYSICS190/</w:t>
            </w:r>
          </w:p>
        </w:tc>
      </w:tr>
    </w:tbl>
    <w:p w14:paraId="626BA502" w14:textId="77777777" w:rsidR="007A36EE" w:rsidRPr="002838B2" w:rsidRDefault="007A36EE" w:rsidP="007A36EE">
      <w:pPr>
        <w:numPr>
          <w:ilvl w:val="0"/>
          <w:numId w:val="2"/>
        </w:numPr>
        <w:spacing w:after="0" w:line="240" w:lineRule="auto"/>
        <w:rPr>
          <w:b/>
          <w:bCs/>
        </w:rPr>
      </w:pPr>
      <w:r w:rsidRPr="002838B2">
        <w:rPr>
          <w:b/>
          <w:bCs/>
        </w:rPr>
        <w:t>LEARNING OUTCOMES</w:t>
      </w:r>
    </w:p>
    <w:tbl>
      <w:tblPr>
        <w:tblW w:w="0" w:type="auto"/>
        <w:tblCellMar>
          <w:top w:w="15" w:type="dxa"/>
          <w:left w:w="15" w:type="dxa"/>
          <w:bottom w:w="15" w:type="dxa"/>
          <w:right w:w="15" w:type="dxa"/>
        </w:tblCellMar>
        <w:tblLook w:val="04A0" w:firstRow="1" w:lastRow="0" w:firstColumn="1" w:lastColumn="0" w:noHBand="0" w:noVBand="1"/>
      </w:tblPr>
      <w:tblGrid>
        <w:gridCol w:w="3924"/>
        <w:gridCol w:w="5426"/>
      </w:tblGrid>
      <w:tr w:rsidR="007A36EE" w:rsidRPr="002838B2" w14:paraId="3C9DEA74" w14:textId="77777777">
        <w:tc>
          <w:tcPr>
            <w:tcW w:w="0" w:type="auto"/>
            <w:gridSpan w:val="2"/>
            <w:tcBorders>
              <w:top w:val="single" w:sz="4" w:space="0" w:color="000000"/>
              <w:left w:val="single" w:sz="4" w:space="0" w:color="000000"/>
              <w:right w:val="single" w:sz="4" w:space="0" w:color="000000"/>
            </w:tcBorders>
            <w:shd w:val="clear" w:color="auto" w:fill="DDD9C4"/>
            <w:tcMar>
              <w:top w:w="0" w:type="dxa"/>
              <w:left w:w="115" w:type="dxa"/>
              <w:bottom w:w="0" w:type="dxa"/>
              <w:right w:w="115" w:type="dxa"/>
            </w:tcMar>
            <w:hideMark/>
          </w:tcPr>
          <w:p w14:paraId="56A615C4" w14:textId="77777777" w:rsidR="007A36EE" w:rsidRPr="002838B2" w:rsidRDefault="007A36EE" w:rsidP="007A36EE">
            <w:pPr>
              <w:spacing w:after="0" w:line="240" w:lineRule="auto"/>
            </w:pPr>
            <w:r w:rsidRPr="002838B2">
              <w:rPr>
                <w:b/>
                <w:bCs/>
              </w:rPr>
              <w:t>Learning Outcomes</w:t>
            </w:r>
          </w:p>
        </w:tc>
      </w:tr>
      <w:tr w:rsidR="007A36EE" w:rsidRPr="002838B2" w14:paraId="33307491" w14:textId="77777777">
        <w:tc>
          <w:tcPr>
            <w:tcW w:w="0" w:type="auto"/>
            <w:gridSpan w:val="2"/>
            <w:tcBorders>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1382D59" w14:textId="77777777" w:rsidR="007A36EE" w:rsidRPr="002838B2" w:rsidRDefault="007A36EE" w:rsidP="007A36EE">
            <w:pPr>
              <w:spacing w:after="0" w:line="240" w:lineRule="auto"/>
            </w:pPr>
            <w:r w:rsidRPr="002838B2">
              <w:rPr>
                <w:i/>
                <w:iCs/>
              </w:rPr>
              <w:t>Please describe the learning outcomes of the course: Knowledge, skills and abilities acquired after the successful completion of the course.</w:t>
            </w:r>
          </w:p>
        </w:tc>
      </w:tr>
      <w:tr w:rsidR="007A36EE" w:rsidRPr="002838B2" w14:paraId="37B7B54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3F49D" w14:textId="56B64253" w:rsidR="00992774" w:rsidRPr="002838B2" w:rsidRDefault="001A7D43" w:rsidP="00992774">
            <w:pPr>
              <w:pStyle w:val="Web"/>
              <w:spacing w:before="0" w:beforeAutospacing="0" w:after="0" w:afterAutospacing="0"/>
              <w:rPr>
                <w:rFonts w:asciiTheme="minorHAnsi" w:eastAsiaTheme="majorEastAsia" w:hAnsiTheme="minorHAnsi"/>
              </w:rPr>
            </w:pPr>
            <w:r w:rsidRPr="002838B2">
              <w:rPr>
                <w:rFonts w:asciiTheme="minorHAnsi" w:eastAsiaTheme="majorEastAsia" w:hAnsiTheme="minorHAnsi"/>
              </w:rPr>
              <w:t xml:space="preserve">The purpose of the course, which is a continuation of the Thermodynamics units taught in the General Physics I course, is to provide students with general knowledge about the ideal gas and the laws of Thermodynamics (from formulation to mention of reversible and irreversible changes, concepts such as thermal expansion, the Carnot cycle, thermodynamic engines, Fundamental characteristic functions, etc.). An introduction to the concepts of enthalpy and entropy, which will then be studied, will follow. There will be an extensive reference to gas reactions and the thermodynamics of dilute solutions. Applications will be made to the phase equilibrium diagram at the triple point. </w:t>
            </w:r>
          </w:p>
          <w:p w14:paraId="5DF95C3A" w14:textId="77777777" w:rsidR="001A7D43" w:rsidRPr="002838B2" w:rsidRDefault="001A7D43" w:rsidP="00992774">
            <w:pPr>
              <w:pStyle w:val="Web"/>
              <w:spacing w:before="0" w:beforeAutospacing="0" w:after="0" w:afterAutospacing="0"/>
              <w:rPr>
                <w:rFonts w:asciiTheme="minorHAnsi" w:hAnsiTheme="minorHAnsi"/>
              </w:rPr>
            </w:pPr>
          </w:p>
          <w:p w14:paraId="5A6D7F70" w14:textId="454C9554" w:rsidR="00992774" w:rsidRPr="002838B2" w:rsidRDefault="00992774" w:rsidP="00992774">
            <w:pPr>
              <w:pStyle w:val="Web"/>
              <w:spacing w:before="0" w:beforeAutospacing="0" w:after="0" w:afterAutospacing="0"/>
              <w:rPr>
                <w:rFonts w:asciiTheme="minorHAnsi" w:hAnsiTheme="minorHAnsi"/>
              </w:rPr>
            </w:pPr>
            <w:r w:rsidRPr="002838B2">
              <w:rPr>
                <w:rStyle w:val="citation-89"/>
                <w:rFonts w:asciiTheme="minorHAnsi" w:eastAsiaTheme="majorEastAsia" w:hAnsiTheme="minorHAnsi"/>
              </w:rPr>
              <w:t xml:space="preserve">Upon successful completion of the course, the student will have acquired the ability to: </w:t>
            </w:r>
          </w:p>
          <w:p w14:paraId="1B3D6E9A" w14:textId="4E8A5875" w:rsidR="001A7D43" w:rsidRPr="001A7D43" w:rsidRDefault="001A7D43" w:rsidP="001A7D43">
            <w:pPr>
              <w:pStyle w:val="Web"/>
              <w:numPr>
                <w:ilvl w:val="0"/>
                <w:numId w:val="3"/>
              </w:numPr>
              <w:spacing w:before="0" w:beforeAutospacing="0" w:after="0" w:afterAutospacing="0"/>
              <w:rPr>
                <w:rFonts w:asciiTheme="minorHAnsi" w:eastAsiaTheme="majorEastAsia" w:hAnsiTheme="minorHAnsi"/>
              </w:rPr>
            </w:pPr>
            <w:r w:rsidRPr="001A7D43">
              <w:rPr>
                <w:rFonts w:asciiTheme="minorHAnsi" w:eastAsiaTheme="majorEastAsia" w:hAnsiTheme="minorHAnsi"/>
              </w:rPr>
              <w:t xml:space="preserve">Understand the concept of ideal gases and real gases and how their laws apply to physical systems other than gases. </w:t>
            </w:r>
          </w:p>
          <w:p w14:paraId="1EC8D4F3" w14:textId="6E1E49F0" w:rsidR="001A7D43" w:rsidRPr="001A7D43" w:rsidRDefault="001A7D43" w:rsidP="001A7D43">
            <w:pPr>
              <w:pStyle w:val="Web"/>
              <w:numPr>
                <w:ilvl w:val="0"/>
                <w:numId w:val="3"/>
              </w:numPr>
              <w:spacing w:before="0" w:beforeAutospacing="0" w:after="0" w:afterAutospacing="0"/>
              <w:rPr>
                <w:rFonts w:asciiTheme="minorHAnsi" w:eastAsiaTheme="majorEastAsia" w:hAnsiTheme="minorHAnsi"/>
              </w:rPr>
            </w:pPr>
            <w:r w:rsidRPr="001A7D43">
              <w:rPr>
                <w:rFonts w:asciiTheme="minorHAnsi" w:eastAsiaTheme="majorEastAsia" w:hAnsiTheme="minorHAnsi"/>
              </w:rPr>
              <w:lastRenderedPageBreak/>
              <w:t xml:space="preserve">Understand the correlation of concepts such as pressure, temperature, and volume and be able to perform calculations of state variables in thermodynamic systems. </w:t>
            </w:r>
          </w:p>
          <w:p w14:paraId="199E414D" w14:textId="08D73E88" w:rsidR="001A7D43" w:rsidRPr="001A7D43" w:rsidRDefault="001A7D43" w:rsidP="001A7D43">
            <w:pPr>
              <w:pStyle w:val="Web"/>
              <w:numPr>
                <w:ilvl w:val="0"/>
                <w:numId w:val="3"/>
              </w:numPr>
              <w:spacing w:before="0" w:beforeAutospacing="0" w:after="0" w:afterAutospacing="0"/>
              <w:rPr>
                <w:rFonts w:asciiTheme="minorHAnsi" w:eastAsiaTheme="majorEastAsia" w:hAnsiTheme="minorHAnsi"/>
              </w:rPr>
            </w:pPr>
            <w:r w:rsidRPr="001A7D43">
              <w:rPr>
                <w:rFonts w:asciiTheme="minorHAnsi" w:eastAsiaTheme="majorEastAsia" w:hAnsiTheme="minorHAnsi"/>
              </w:rPr>
              <w:t xml:space="preserve">Understand the concepts of enthalpy and entropy. </w:t>
            </w:r>
          </w:p>
          <w:p w14:paraId="0B0AC86D" w14:textId="32620F51" w:rsidR="007A36EE" w:rsidRPr="002838B2" w:rsidRDefault="001A7D43" w:rsidP="001A7D43">
            <w:pPr>
              <w:pStyle w:val="Web"/>
              <w:numPr>
                <w:ilvl w:val="0"/>
                <w:numId w:val="3"/>
              </w:numPr>
              <w:spacing w:before="0" w:beforeAutospacing="0" w:after="0" w:afterAutospacing="0"/>
              <w:rPr>
                <w:rFonts w:asciiTheme="minorHAnsi" w:eastAsiaTheme="majorEastAsia" w:hAnsiTheme="minorHAnsi"/>
              </w:rPr>
            </w:pPr>
            <w:r w:rsidRPr="001A7D43">
              <w:rPr>
                <w:rFonts w:asciiTheme="minorHAnsi" w:eastAsiaTheme="majorEastAsia" w:hAnsiTheme="minorHAnsi"/>
              </w:rPr>
              <w:t>Apply their knowledge to thermodynamics problems involving phase equilibrium diagrams.</w:t>
            </w:r>
          </w:p>
        </w:tc>
      </w:tr>
      <w:tr w:rsidR="007A36EE" w:rsidRPr="002838B2" w14:paraId="4E5DC5AB" w14:textId="77777777">
        <w:tc>
          <w:tcPr>
            <w:tcW w:w="0" w:type="auto"/>
            <w:gridSpan w:val="2"/>
            <w:tcBorders>
              <w:top w:val="single" w:sz="4" w:space="0" w:color="000000"/>
              <w:left w:val="single" w:sz="4" w:space="0" w:color="000000"/>
              <w:right w:val="single" w:sz="4" w:space="0" w:color="000000"/>
            </w:tcBorders>
            <w:shd w:val="clear" w:color="auto" w:fill="DDD9C4"/>
            <w:tcMar>
              <w:top w:w="0" w:type="dxa"/>
              <w:left w:w="115" w:type="dxa"/>
              <w:bottom w:w="0" w:type="dxa"/>
              <w:right w:w="115" w:type="dxa"/>
            </w:tcMar>
            <w:hideMark/>
          </w:tcPr>
          <w:p w14:paraId="1DB1F056" w14:textId="77777777" w:rsidR="007A36EE" w:rsidRPr="002838B2" w:rsidRDefault="007A36EE" w:rsidP="007A36EE">
            <w:pPr>
              <w:spacing w:after="0" w:line="240" w:lineRule="auto"/>
            </w:pPr>
            <w:r w:rsidRPr="002838B2">
              <w:rPr>
                <w:b/>
                <w:bCs/>
              </w:rPr>
              <w:lastRenderedPageBreak/>
              <w:t>General Skills</w:t>
            </w:r>
          </w:p>
        </w:tc>
      </w:tr>
      <w:tr w:rsidR="007A36EE" w:rsidRPr="002838B2" w14:paraId="6C99A0DF" w14:textId="77777777">
        <w:tc>
          <w:tcPr>
            <w:tcW w:w="0" w:type="auto"/>
            <w:gridSpan w:val="2"/>
            <w:tcBorders>
              <w:left w:val="single" w:sz="4" w:space="0" w:color="000000"/>
              <w:right w:val="single" w:sz="4" w:space="0" w:color="000000"/>
            </w:tcBorders>
            <w:shd w:val="clear" w:color="auto" w:fill="DDD9C4"/>
            <w:tcMar>
              <w:top w:w="0" w:type="dxa"/>
              <w:left w:w="115" w:type="dxa"/>
              <w:bottom w:w="0" w:type="dxa"/>
              <w:right w:w="115" w:type="dxa"/>
            </w:tcMar>
            <w:hideMark/>
          </w:tcPr>
          <w:p w14:paraId="7E751453" w14:textId="77777777" w:rsidR="007A36EE" w:rsidRPr="002838B2" w:rsidRDefault="007A36EE" w:rsidP="007A36EE">
            <w:pPr>
              <w:spacing w:after="0" w:line="240" w:lineRule="auto"/>
            </w:pPr>
            <w:r w:rsidRPr="002838B2">
              <w:rPr>
                <w:i/>
                <w:iCs/>
              </w:rPr>
              <w:t>Name the desirable general skills upon successful completion of the module </w:t>
            </w:r>
          </w:p>
        </w:tc>
      </w:tr>
      <w:tr w:rsidR="007A36EE" w:rsidRPr="002838B2" w14:paraId="1CFAFE55" w14:textId="77777777">
        <w:tc>
          <w:tcPr>
            <w:tcW w:w="0" w:type="auto"/>
            <w:tcBorders>
              <w:left w:val="single" w:sz="4" w:space="0" w:color="000000"/>
              <w:bottom w:val="single" w:sz="4" w:space="0" w:color="000000"/>
            </w:tcBorders>
            <w:shd w:val="clear" w:color="auto" w:fill="DDD9C4"/>
            <w:tcMar>
              <w:top w:w="0" w:type="dxa"/>
              <w:left w:w="115" w:type="dxa"/>
              <w:bottom w:w="0" w:type="dxa"/>
              <w:right w:w="115" w:type="dxa"/>
            </w:tcMar>
            <w:hideMark/>
          </w:tcPr>
          <w:p w14:paraId="5CBD7A6E" w14:textId="77777777" w:rsidR="007A36EE" w:rsidRPr="002838B2" w:rsidRDefault="007A36EE" w:rsidP="007A36EE">
            <w:pPr>
              <w:spacing w:after="0" w:line="240" w:lineRule="auto"/>
            </w:pPr>
            <w:r w:rsidRPr="002838B2">
              <w:rPr>
                <w:i/>
                <w:iCs/>
              </w:rPr>
              <w:t>Search, analysis and synthesis of data and information, </w:t>
            </w:r>
          </w:p>
          <w:p w14:paraId="6C0EABB2" w14:textId="77777777" w:rsidR="007A36EE" w:rsidRPr="002838B2" w:rsidRDefault="007A36EE" w:rsidP="007A36EE">
            <w:pPr>
              <w:spacing w:after="0" w:line="240" w:lineRule="auto"/>
            </w:pPr>
            <w:r w:rsidRPr="002838B2">
              <w:rPr>
                <w:i/>
                <w:iCs/>
              </w:rPr>
              <w:t>ICT Use</w:t>
            </w:r>
          </w:p>
          <w:p w14:paraId="09DDAE6C" w14:textId="77777777" w:rsidR="007A36EE" w:rsidRPr="002838B2" w:rsidRDefault="007A36EE" w:rsidP="007A36EE">
            <w:pPr>
              <w:spacing w:after="0" w:line="240" w:lineRule="auto"/>
            </w:pPr>
            <w:r w:rsidRPr="002838B2">
              <w:rPr>
                <w:i/>
                <w:iCs/>
              </w:rPr>
              <w:t>Adaptation to new situations</w:t>
            </w:r>
          </w:p>
          <w:p w14:paraId="1879284C" w14:textId="77777777" w:rsidR="007A36EE" w:rsidRPr="002838B2" w:rsidRDefault="007A36EE" w:rsidP="007A36EE">
            <w:pPr>
              <w:spacing w:after="0" w:line="240" w:lineRule="auto"/>
            </w:pPr>
            <w:r w:rsidRPr="002838B2">
              <w:rPr>
                <w:i/>
                <w:iCs/>
              </w:rPr>
              <w:t>Decision making</w:t>
            </w:r>
          </w:p>
          <w:p w14:paraId="7B0BB4E3" w14:textId="77777777" w:rsidR="007A36EE" w:rsidRPr="002838B2" w:rsidRDefault="007A36EE" w:rsidP="007A36EE">
            <w:pPr>
              <w:spacing w:after="0" w:line="240" w:lineRule="auto"/>
            </w:pPr>
            <w:r w:rsidRPr="002838B2">
              <w:rPr>
                <w:i/>
                <w:iCs/>
              </w:rPr>
              <w:t>Autonomous work</w:t>
            </w:r>
          </w:p>
          <w:p w14:paraId="0B275B09" w14:textId="77777777" w:rsidR="007A36EE" w:rsidRPr="002838B2" w:rsidRDefault="007A36EE" w:rsidP="007A36EE">
            <w:pPr>
              <w:spacing w:after="0" w:line="240" w:lineRule="auto"/>
            </w:pPr>
            <w:r w:rsidRPr="002838B2">
              <w:rPr>
                <w:i/>
                <w:iCs/>
              </w:rPr>
              <w:t>Teamwork</w:t>
            </w:r>
          </w:p>
          <w:p w14:paraId="7FDC1167" w14:textId="77777777" w:rsidR="007A36EE" w:rsidRPr="002838B2" w:rsidRDefault="007A36EE" w:rsidP="007A36EE">
            <w:pPr>
              <w:spacing w:after="0" w:line="240" w:lineRule="auto"/>
            </w:pPr>
            <w:r w:rsidRPr="002838B2">
              <w:rPr>
                <w:i/>
                <w:iCs/>
              </w:rPr>
              <w:t>Working in an international environment</w:t>
            </w:r>
          </w:p>
          <w:p w14:paraId="389491E8" w14:textId="77777777" w:rsidR="007A36EE" w:rsidRPr="002838B2" w:rsidRDefault="007A36EE" w:rsidP="007A36EE">
            <w:pPr>
              <w:spacing w:after="0" w:line="240" w:lineRule="auto"/>
            </w:pPr>
            <w:r w:rsidRPr="002838B2">
              <w:rPr>
                <w:i/>
                <w:iCs/>
              </w:rPr>
              <w:t>Working in an interdisciplinary environment</w:t>
            </w:r>
          </w:p>
          <w:p w14:paraId="36AE43EE" w14:textId="77777777" w:rsidR="007A36EE" w:rsidRPr="002838B2" w:rsidRDefault="007A36EE" w:rsidP="007A36EE">
            <w:pPr>
              <w:spacing w:after="0" w:line="240" w:lineRule="auto"/>
            </w:pPr>
            <w:r w:rsidRPr="002838B2">
              <w:rPr>
                <w:i/>
                <w:iCs/>
              </w:rPr>
              <w:t>Production of new research ideas</w:t>
            </w:r>
          </w:p>
        </w:tc>
        <w:tc>
          <w:tcPr>
            <w:tcW w:w="0" w:type="auto"/>
            <w:tcBorders>
              <w:bottom w:val="single" w:sz="4" w:space="0" w:color="000000"/>
              <w:right w:val="single" w:sz="4" w:space="0" w:color="000000"/>
            </w:tcBorders>
            <w:shd w:val="clear" w:color="auto" w:fill="DDD9C4"/>
            <w:tcMar>
              <w:top w:w="0" w:type="dxa"/>
              <w:left w:w="115" w:type="dxa"/>
              <w:bottom w:w="0" w:type="dxa"/>
              <w:right w:w="115" w:type="dxa"/>
            </w:tcMar>
            <w:hideMark/>
          </w:tcPr>
          <w:p w14:paraId="5670C259" w14:textId="77777777" w:rsidR="007A36EE" w:rsidRPr="002838B2" w:rsidRDefault="007A36EE" w:rsidP="007A36EE">
            <w:pPr>
              <w:spacing w:after="0" w:line="240" w:lineRule="auto"/>
            </w:pPr>
            <w:r w:rsidRPr="002838B2">
              <w:rPr>
                <w:i/>
                <w:iCs/>
              </w:rPr>
              <w:t>Project design and management</w:t>
            </w:r>
          </w:p>
          <w:p w14:paraId="3EDCB5B6" w14:textId="77777777" w:rsidR="007A36EE" w:rsidRPr="002838B2" w:rsidRDefault="007A36EE" w:rsidP="007A36EE">
            <w:pPr>
              <w:spacing w:after="0" w:line="240" w:lineRule="auto"/>
            </w:pPr>
            <w:r w:rsidRPr="002838B2">
              <w:rPr>
                <w:i/>
                <w:iCs/>
              </w:rPr>
              <w:t>Equity and Inclusion</w:t>
            </w:r>
          </w:p>
          <w:p w14:paraId="3433D7BE" w14:textId="77777777" w:rsidR="007A36EE" w:rsidRPr="002838B2" w:rsidRDefault="007A36EE" w:rsidP="007A36EE">
            <w:pPr>
              <w:spacing w:after="0" w:line="240" w:lineRule="auto"/>
            </w:pPr>
            <w:r w:rsidRPr="002838B2">
              <w:rPr>
                <w:i/>
                <w:iCs/>
              </w:rPr>
              <w:t>Respect for the natural environment</w:t>
            </w:r>
          </w:p>
          <w:p w14:paraId="43E85895" w14:textId="77777777" w:rsidR="007A36EE" w:rsidRPr="002838B2" w:rsidRDefault="007A36EE" w:rsidP="007A36EE">
            <w:pPr>
              <w:spacing w:after="0" w:line="240" w:lineRule="auto"/>
            </w:pPr>
            <w:r w:rsidRPr="002838B2">
              <w:rPr>
                <w:i/>
                <w:iCs/>
              </w:rPr>
              <w:t>Sustainability</w:t>
            </w:r>
          </w:p>
          <w:p w14:paraId="439B2DB0" w14:textId="77777777" w:rsidR="007A36EE" w:rsidRPr="002838B2" w:rsidRDefault="007A36EE" w:rsidP="007A36EE">
            <w:pPr>
              <w:spacing w:after="0" w:line="240" w:lineRule="auto"/>
            </w:pPr>
            <w:r w:rsidRPr="002838B2">
              <w:rPr>
                <w:i/>
                <w:iCs/>
              </w:rPr>
              <w:t>Demonstration of social, professional and moral responsibility and sensitivity to gender issues</w:t>
            </w:r>
          </w:p>
          <w:p w14:paraId="33347F72" w14:textId="77777777" w:rsidR="007A36EE" w:rsidRPr="002838B2" w:rsidRDefault="007A36EE" w:rsidP="007A36EE">
            <w:pPr>
              <w:spacing w:after="0" w:line="240" w:lineRule="auto"/>
            </w:pPr>
            <w:r w:rsidRPr="002838B2">
              <w:rPr>
                <w:i/>
                <w:iCs/>
              </w:rPr>
              <w:t>Critical thinking</w:t>
            </w:r>
          </w:p>
          <w:p w14:paraId="000A0F56" w14:textId="77777777" w:rsidR="007A36EE" w:rsidRPr="002838B2" w:rsidRDefault="007A36EE" w:rsidP="007A36EE">
            <w:pPr>
              <w:spacing w:after="0" w:line="240" w:lineRule="auto"/>
            </w:pPr>
            <w:r w:rsidRPr="002838B2">
              <w:rPr>
                <w:i/>
                <w:iCs/>
              </w:rPr>
              <w:t>Promoting free, creative and inductive reasoning</w:t>
            </w:r>
          </w:p>
        </w:tc>
      </w:tr>
      <w:tr w:rsidR="007A36EE" w:rsidRPr="002838B2" w14:paraId="46DB80E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F3FEB" w14:textId="77777777" w:rsidR="002838B2" w:rsidRPr="002838B2" w:rsidRDefault="001A7D43" w:rsidP="001A7D43">
            <w:pPr>
              <w:pStyle w:val="Web"/>
              <w:numPr>
                <w:ilvl w:val="0"/>
                <w:numId w:val="12"/>
              </w:numPr>
              <w:spacing w:after="0"/>
              <w:rPr>
                <w:rStyle w:val="citation-161"/>
                <w:rFonts w:asciiTheme="minorHAnsi" w:hAnsiTheme="minorHAnsi" w:cs="Arial"/>
              </w:rPr>
            </w:pPr>
            <w:r w:rsidRPr="002838B2">
              <w:rPr>
                <w:rStyle w:val="citation-161"/>
                <w:rFonts w:asciiTheme="minorHAnsi" w:eastAsiaTheme="majorEastAsia" w:hAnsiTheme="minorHAnsi" w:cs="Arial"/>
              </w:rPr>
              <w:t>Search, analysis and synthesis of data and information, using the necessary technologies.</w:t>
            </w:r>
          </w:p>
          <w:p w14:paraId="3D4578FD" w14:textId="77777777" w:rsidR="002838B2" w:rsidRPr="002838B2" w:rsidRDefault="001A7D43" w:rsidP="001A7D43">
            <w:pPr>
              <w:pStyle w:val="Web"/>
              <w:numPr>
                <w:ilvl w:val="0"/>
                <w:numId w:val="12"/>
              </w:numPr>
              <w:spacing w:after="0"/>
              <w:rPr>
                <w:rStyle w:val="citation-160"/>
                <w:rFonts w:asciiTheme="minorHAnsi" w:hAnsiTheme="minorHAnsi" w:cs="Arial"/>
              </w:rPr>
            </w:pPr>
            <w:r w:rsidRPr="002838B2">
              <w:rPr>
                <w:rStyle w:val="citation-160"/>
                <w:rFonts w:asciiTheme="minorHAnsi" w:eastAsiaTheme="majorEastAsia" w:hAnsiTheme="minorHAnsi" w:cs="Arial"/>
              </w:rPr>
              <w:t>Decision-making.</w:t>
            </w:r>
          </w:p>
          <w:p w14:paraId="611820BB" w14:textId="77777777" w:rsidR="002838B2" w:rsidRPr="002838B2" w:rsidRDefault="001A7D43" w:rsidP="001A7D43">
            <w:pPr>
              <w:pStyle w:val="Web"/>
              <w:numPr>
                <w:ilvl w:val="0"/>
                <w:numId w:val="12"/>
              </w:numPr>
              <w:spacing w:after="0"/>
              <w:rPr>
                <w:rStyle w:val="citation-159"/>
                <w:rFonts w:asciiTheme="minorHAnsi" w:hAnsiTheme="minorHAnsi" w:cs="Arial"/>
              </w:rPr>
            </w:pPr>
            <w:r w:rsidRPr="002838B2">
              <w:rPr>
                <w:rStyle w:val="citation-159"/>
                <w:rFonts w:asciiTheme="minorHAnsi" w:eastAsiaTheme="majorEastAsia" w:hAnsiTheme="minorHAnsi" w:cs="Arial"/>
              </w:rPr>
              <w:t>Autonomous work.</w:t>
            </w:r>
          </w:p>
          <w:p w14:paraId="344ECD39" w14:textId="77777777" w:rsidR="002838B2" w:rsidRPr="002838B2" w:rsidRDefault="001A7D43" w:rsidP="001A7D43">
            <w:pPr>
              <w:pStyle w:val="Web"/>
              <w:numPr>
                <w:ilvl w:val="0"/>
                <w:numId w:val="12"/>
              </w:numPr>
              <w:spacing w:after="0"/>
              <w:rPr>
                <w:rStyle w:val="citation-158"/>
                <w:rFonts w:asciiTheme="minorHAnsi" w:hAnsiTheme="minorHAnsi" w:cs="Arial"/>
              </w:rPr>
            </w:pPr>
            <w:r w:rsidRPr="002838B2">
              <w:rPr>
                <w:rStyle w:val="citation-158"/>
                <w:rFonts w:asciiTheme="minorHAnsi" w:eastAsiaTheme="majorEastAsia" w:hAnsiTheme="minorHAnsi" w:cs="Arial"/>
              </w:rPr>
              <w:t>Work in an interdisciplinary environment.</w:t>
            </w:r>
          </w:p>
          <w:p w14:paraId="5569C250" w14:textId="77777777" w:rsidR="002838B2" w:rsidRPr="002838B2" w:rsidRDefault="001A7D43" w:rsidP="001A7D43">
            <w:pPr>
              <w:pStyle w:val="Web"/>
              <w:numPr>
                <w:ilvl w:val="0"/>
                <w:numId w:val="12"/>
              </w:numPr>
              <w:spacing w:after="0"/>
              <w:rPr>
                <w:rStyle w:val="citation-157"/>
                <w:rFonts w:asciiTheme="minorHAnsi" w:hAnsiTheme="minorHAnsi" w:cs="Arial"/>
              </w:rPr>
            </w:pPr>
            <w:r w:rsidRPr="002838B2">
              <w:rPr>
                <w:rStyle w:val="citation-157"/>
                <w:rFonts w:asciiTheme="minorHAnsi" w:eastAsiaTheme="majorEastAsia" w:hAnsiTheme="minorHAnsi" w:cs="Arial"/>
              </w:rPr>
              <w:t>Generation of new research ideas.</w:t>
            </w:r>
          </w:p>
          <w:p w14:paraId="0C5C756A" w14:textId="77777777" w:rsidR="002838B2" w:rsidRPr="002838B2" w:rsidRDefault="001A7D43" w:rsidP="001A7D43">
            <w:pPr>
              <w:pStyle w:val="Web"/>
              <w:numPr>
                <w:ilvl w:val="0"/>
                <w:numId w:val="12"/>
              </w:numPr>
              <w:spacing w:after="0"/>
              <w:rPr>
                <w:rStyle w:val="citation-156"/>
                <w:rFonts w:asciiTheme="minorHAnsi" w:hAnsiTheme="minorHAnsi" w:cs="Arial"/>
              </w:rPr>
            </w:pPr>
            <w:r w:rsidRPr="002838B2">
              <w:rPr>
                <w:rStyle w:val="citation-156"/>
                <w:rFonts w:asciiTheme="minorHAnsi" w:eastAsiaTheme="majorEastAsia" w:hAnsiTheme="minorHAnsi" w:cs="Arial"/>
              </w:rPr>
              <w:t>Exercise of criticism and self-criticism.</w:t>
            </w:r>
          </w:p>
          <w:p w14:paraId="3B805F79" w14:textId="108E7928" w:rsidR="007A36EE" w:rsidRPr="002838B2" w:rsidRDefault="002838B2" w:rsidP="002838B2">
            <w:pPr>
              <w:pStyle w:val="Web"/>
              <w:numPr>
                <w:ilvl w:val="0"/>
                <w:numId w:val="12"/>
              </w:numPr>
              <w:spacing w:after="0"/>
              <w:rPr>
                <w:rFonts w:asciiTheme="minorHAnsi" w:hAnsiTheme="minorHAnsi" w:cs="Arial"/>
              </w:rPr>
            </w:pPr>
            <w:r w:rsidRPr="002838B2">
              <w:rPr>
                <w:rStyle w:val="citation-156"/>
                <w:rFonts w:asciiTheme="minorHAnsi" w:hAnsiTheme="minorHAnsi" w:cs="Arial"/>
              </w:rPr>
              <w:t xml:space="preserve">Promotion of free, creative and inductive thinking. </w:t>
            </w:r>
          </w:p>
        </w:tc>
      </w:tr>
    </w:tbl>
    <w:p w14:paraId="6DECA628" w14:textId="77777777" w:rsidR="007A36EE" w:rsidRPr="002838B2" w:rsidRDefault="007A36EE" w:rsidP="007A36EE">
      <w:pPr>
        <w:numPr>
          <w:ilvl w:val="0"/>
          <w:numId w:val="5"/>
        </w:numPr>
        <w:spacing w:after="0" w:line="240" w:lineRule="auto"/>
        <w:rPr>
          <w:b/>
          <w:bCs/>
        </w:rPr>
      </w:pPr>
      <w:r w:rsidRPr="002838B2">
        <w:rPr>
          <w:b/>
          <w:bCs/>
        </w:rPr>
        <w:t>COURSE CONTENT</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7A36EE" w:rsidRPr="002838B2" w14:paraId="62A5557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2DB57" w14:textId="0E4ACCDA" w:rsidR="007A36EE" w:rsidRPr="002838B2" w:rsidRDefault="002838B2" w:rsidP="002838B2">
            <w:pPr>
              <w:pStyle w:val="Web"/>
              <w:rPr>
                <w:rFonts w:asciiTheme="minorHAnsi" w:hAnsiTheme="minorHAnsi"/>
              </w:rPr>
            </w:pPr>
            <w:r w:rsidRPr="002838B2">
              <w:rPr>
                <w:rStyle w:val="citation-153"/>
                <w:rFonts w:asciiTheme="minorHAnsi" w:eastAsiaTheme="majorEastAsia" w:hAnsiTheme="minorHAnsi"/>
              </w:rPr>
              <w:t xml:space="preserve">Thermodynamic system, Control volume, Macroscopic perspective, Microscopic perspective, Properties and state of a substance, Processes and cycles, Specific volume and density, Pressure, Energy, Temperature equation, The zeroth law of Thermodynamics, Temperature scales, The pure substance, Phase boundaries, The P-v-T surface, Tables of thermodynamic properties, Two-phase states, States of liquid and solid, States of superheated vapor, States of the ideal gas, The compressibility factor, Equations of state, The energy equation, The first law of Thermodynamics, The definition of work, Work produced or consumed at the moving boundaries of a simple compressible system, Definition of heat, Modes of heat transfer, Internal energy – A thermodynamic property, The thermodynamic property of enthalpy, Specific heat at constant volume and constant pressure, Internal energy, enthalpy, and specific heat of ideal gases, General systems involving work, Thermal engines and refrigerators. </w:t>
            </w:r>
            <w:r w:rsidRPr="002838B2">
              <w:rPr>
                <w:rStyle w:val="citation-152"/>
                <w:rFonts w:asciiTheme="minorHAnsi" w:eastAsiaTheme="majorEastAsia" w:hAnsiTheme="minorHAnsi"/>
              </w:rPr>
              <w:t xml:space="preserve">The second law of Thermodynamics, The reversible process, Factors that render processes irreversible, The Carnot cycle, Efficiency of a Carnot cycle, The thermodynamic temperature scale, The ideal gas temperature scale, Ideal versus real engines, Clausius </w:t>
            </w:r>
            <w:r w:rsidRPr="002838B2">
              <w:rPr>
                <w:rStyle w:val="citation-152"/>
                <w:rFonts w:asciiTheme="minorHAnsi" w:eastAsiaTheme="majorEastAsia" w:hAnsiTheme="minorHAnsi"/>
              </w:rPr>
              <w:lastRenderedPageBreak/>
              <w:t xml:space="preserve">inequality, Entropy – A property of a system, Entropy of a pure substance, Change of entropy in reversible processes, Correlation of thermodynamic properties, Change of entropy of a solid or liquid, Change of entropy of an ideal gas, The reversible polytropic process for an ideal gas, Change of entropy of a control mass during an irreversible process, Entropy generation and the entropy equation, Principle of increase of entropy, The entropy equation for a control volume, Principle of increase of entropy, Conservation of energy and device efficiency, Exergy, reversible work and irreversibility, Efficiency based on the second law of Thermodynamics. </w:t>
            </w:r>
            <w:r w:rsidRPr="002838B2">
              <w:rPr>
                <w:rStyle w:val="citation-151"/>
                <w:rFonts w:asciiTheme="minorHAnsi" w:eastAsiaTheme="majorEastAsia" w:hAnsiTheme="minorHAnsi"/>
              </w:rPr>
              <w:t xml:space="preserve">Introduction to power systems, The Rankine cycle, Deviation of real from ideal cycles, Introduction to refrigeration systems, The vapor-compression refrigeration cycle, The Brayton cycle, The Otto cycle, The Diesel cycle, The Stirling cycle, The Atkinson and Miller cycles. </w:t>
            </w:r>
          </w:p>
        </w:tc>
      </w:tr>
    </w:tbl>
    <w:p w14:paraId="7BCBE322" w14:textId="77777777" w:rsidR="007A36EE" w:rsidRPr="00471F2E" w:rsidRDefault="007A36EE" w:rsidP="0092326E">
      <w:pPr>
        <w:numPr>
          <w:ilvl w:val="0"/>
          <w:numId w:val="6"/>
        </w:numPr>
        <w:shd w:val="clear" w:color="auto" w:fill="FFFFFF" w:themeFill="background1"/>
        <w:spacing w:after="0" w:line="240" w:lineRule="auto"/>
        <w:rPr>
          <w:b/>
          <w:bCs/>
        </w:rPr>
      </w:pPr>
      <w:r w:rsidRPr="00471F2E">
        <w:rPr>
          <w:b/>
          <w:bCs/>
        </w:rPr>
        <w:lastRenderedPageBreak/>
        <w:t>LEARNING &amp; TEACHING METHODS - EVALUATION</w:t>
      </w:r>
    </w:p>
    <w:tbl>
      <w:tblPr>
        <w:tblW w:w="0" w:type="auto"/>
        <w:tblCellMar>
          <w:top w:w="15" w:type="dxa"/>
          <w:left w:w="15" w:type="dxa"/>
          <w:bottom w:w="15" w:type="dxa"/>
          <w:right w:w="15" w:type="dxa"/>
        </w:tblCellMar>
        <w:tblLook w:val="04A0" w:firstRow="1" w:lastRow="0" w:firstColumn="1" w:lastColumn="0" w:noHBand="0" w:noVBand="1"/>
      </w:tblPr>
      <w:tblGrid>
        <w:gridCol w:w="5391"/>
        <w:gridCol w:w="3959"/>
      </w:tblGrid>
      <w:tr w:rsidR="007A36EE" w:rsidRPr="002838B2" w14:paraId="6C92C7B5"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57EB2" w14:textId="77777777" w:rsidR="007A36EE" w:rsidRPr="00471F2E" w:rsidRDefault="007A36EE" w:rsidP="0092326E">
            <w:pPr>
              <w:shd w:val="clear" w:color="auto" w:fill="FFFFFF" w:themeFill="background1"/>
              <w:spacing w:after="0" w:line="240" w:lineRule="auto"/>
            </w:pPr>
            <w:r w:rsidRPr="00471F2E">
              <w:rPr>
                <w:b/>
                <w:bCs/>
              </w:rPr>
              <w:t>TEACHING METHOD</w:t>
            </w:r>
            <w:r w:rsidRPr="00471F2E">
              <w:rPr>
                <w:b/>
                <w:bCs/>
              </w:rPr>
              <w:br/>
            </w:r>
            <w:r w:rsidRPr="00471F2E">
              <w:rPr>
                <w:i/>
                <w:iCs/>
              </w:rPr>
              <w:t>Face to face, Distance learning, etc.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A4982" w14:textId="6BD9186B" w:rsidR="007A36EE" w:rsidRPr="002838B2" w:rsidRDefault="0092326E" w:rsidP="0092326E">
            <w:pPr>
              <w:shd w:val="clear" w:color="auto" w:fill="FFFFFF" w:themeFill="background1"/>
              <w:spacing w:after="0" w:line="240" w:lineRule="auto"/>
              <w:rPr>
                <w:highlight w:val="yellow"/>
              </w:rPr>
            </w:pPr>
            <w:r>
              <w:t xml:space="preserve">Face-to-face. </w:t>
            </w:r>
          </w:p>
        </w:tc>
      </w:tr>
      <w:tr w:rsidR="007A36EE" w:rsidRPr="002838B2" w14:paraId="7B709ADD"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44F88" w14:textId="77777777" w:rsidR="007A36EE" w:rsidRPr="00471F2E" w:rsidRDefault="007A36EE" w:rsidP="0092326E">
            <w:pPr>
              <w:shd w:val="clear" w:color="auto" w:fill="FFFFFF" w:themeFill="background1"/>
              <w:spacing w:after="0" w:line="240" w:lineRule="auto"/>
            </w:pPr>
            <w:r w:rsidRPr="00471F2E">
              <w:rPr>
                <w:b/>
                <w:bCs/>
              </w:rPr>
              <w:t>USE OF INFORMATION &amp; COMMUNICATIONS TECHNOLOGY (ICT)</w:t>
            </w:r>
            <w:r w:rsidRPr="00471F2E">
              <w:rPr>
                <w:b/>
                <w:bCs/>
              </w:rPr>
              <w:br/>
            </w:r>
            <w:r w:rsidRPr="00471F2E">
              <w:rPr>
                <w:i/>
                <w:iCs/>
              </w:rPr>
              <w:t>Use of ICT in Teaching, in Laboratory Education, in Communication with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E88F58" w14:textId="77777777" w:rsidR="0092326E" w:rsidRDefault="0092326E" w:rsidP="0092326E">
            <w:pPr>
              <w:shd w:val="clear" w:color="auto" w:fill="FFFFFF" w:themeFill="background1"/>
              <w:spacing w:after="0" w:line="240" w:lineRule="auto"/>
              <w:rPr>
                <w:rStyle w:val="citation-148"/>
              </w:rPr>
            </w:pPr>
            <w:r>
              <w:rPr>
                <w:rStyle w:val="citation-148"/>
              </w:rPr>
              <w:t xml:space="preserve">Use of ICT in Teaching. </w:t>
            </w:r>
          </w:p>
          <w:p w14:paraId="52ED7A10" w14:textId="1BF79BD5" w:rsidR="007A36EE" w:rsidRPr="002838B2" w:rsidRDefault="0092326E" w:rsidP="0092326E">
            <w:pPr>
              <w:shd w:val="clear" w:color="auto" w:fill="FFFFFF" w:themeFill="background1"/>
              <w:spacing w:after="0" w:line="240" w:lineRule="auto"/>
              <w:rPr>
                <w:highlight w:val="yellow"/>
              </w:rPr>
            </w:pPr>
            <w:r>
              <w:rPr>
                <w:rStyle w:val="citation-147"/>
              </w:rPr>
              <w:t xml:space="preserve">Use of ICT in Communication with students. </w:t>
            </w:r>
          </w:p>
        </w:tc>
      </w:tr>
      <w:tr w:rsidR="007A36EE" w:rsidRPr="002838B2" w14:paraId="20140680"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2156F" w14:textId="77777777" w:rsidR="007A36EE" w:rsidRPr="00471F2E" w:rsidRDefault="007A36EE" w:rsidP="0092326E">
            <w:pPr>
              <w:shd w:val="clear" w:color="auto" w:fill="FFFFFF" w:themeFill="background1"/>
              <w:spacing w:after="0" w:line="240" w:lineRule="auto"/>
            </w:pPr>
            <w:r w:rsidRPr="00471F2E">
              <w:rPr>
                <w:b/>
                <w:bCs/>
              </w:rPr>
              <w:t>TEACHING ORGANIZATION</w:t>
            </w:r>
          </w:p>
          <w:p w14:paraId="472D149F" w14:textId="77777777" w:rsidR="007A36EE" w:rsidRPr="00471F2E" w:rsidRDefault="007A36EE" w:rsidP="0092326E">
            <w:pPr>
              <w:shd w:val="clear" w:color="auto" w:fill="FFFFFF" w:themeFill="background1"/>
              <w:spacing w:after="0" w:line="240" w:lineRule="auto"/>
            </w:pPr>
            <w:r w:rsidRPr="00471F2E">
              <w:rPr>
                <w:i/>
                <w:iCs/>
              </w:rPr>
              <w:t>The ways and methods of teaching are described in detail.</w:t>
            </w:r>
          </w:p>
          <w:p w14:paraId="277CF4AD" w14:textId="77777777" w:rsidR="007A36EE" w:rsidRPr="00471F2E" w:rsidRDefault="007A36EE" w:rsidP="0092326E">
            <w:pPr>
              <w:shd w:val="clear" w:color="auto" w:fill="FFFFFF" w:themeFill="background1"/>
              <w:spacing w:after="0" w:line="240" w:lineRule="auto"/>
            </w:pPr>
            <w:r w:rsidRPr="00471F2E">
              <w:rPr>
                <w:i/>
                <w:iCs/>
              </w:rPr>
              <w:t>Lectures, Seminars, Laboratory Exercise, Field Exercise, Bibliographic research &amp; analysis, Tutoring, Internship (Placement), Clinical Exercise, Art Workshop, Interactive learning, Study visits, Study / creation, project, creation, project. Etc.</w:t>
            </w:r>
          </w:p>
          <w:p w14:paraId="7FC34D50" w14:textId="77777777" w:rsidR="007A36EE" w:rsidRPr="00471F2E" w:rsidRDefault="007A36EE" w:rsidP="0092326E">
            <w:pPr>
              <w:shd w:val="clear" w:color="auto" w:fill="FFFFFF" w:themeFill="background1"/>
              <w:spacing w:after="0" w:line="240" w:lineRule="auto"/>
            </w:pPr>
          </w:p>
          <w:p w14:paraId="0279E64F" w14:textId="77777777" w:rsidR="007A36EE" w:rsidRPr="00471F2E" w:rsidRDefault="007A36EE" w:rsidP="0092326E">
            <w:pPr>
              <w:shd w:val="clear" w:color="auto" w:fill="FFFFFF" w:themeFill="background1"/>
              <w:spacing w:after="0" w:line="240" w:lineRule="auto"/>
            </w:pPr>
            <w:r w:rsidRPr="00471F2E">
              <w:rPr>
                <w:i/>
                <w:iCs/>
              </w:rPr>
              <w:t xml:space="preserve">The supervised and unsupervised workload per activity is indicated here, so that total workload per semester complies </w:t>
            </w:r>
            <w:proofErr w:type="gramStart"/>
            <w:r w:rsidRPr="00471F2E">
              <w:rPr>
                <w:i/>
                <w:iCs/>
              </w:rPr>
              <w:t>to</w:t>
            </w:r>
            <w:proofErr w:type="gramEnd"/>
            <w:r w:rsidRPr="00471F2E">
              <w:rPr>
                <w:i/>
                <w:iCs/>
              </w:rPr>
              <w:t xml:space="preserve"> ECTS standards.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51C13" w14:textId="77777777" w:rsidR="007A36EE" w:rsidRPr="002838B2" w:rsidRDefault="007A36EE" w:rsidP="0092326E">
            <w:pPr>
              <w:shd w:val="clear" w:color="auto" w:fill="FFFFFF" w:themeFill="background1"/>
              <w:spacing w:after="0" w:line="240" w:lineRule="auto"/>
              <w:rPr>
                <w:highlight w:val="yellow"/>
              </w:rPr>
            </w:pPr>
          </w:p>
          <w:tbl>
            <w:tblPr>
              <w:tblW w:w="0" w:type="auto"/>
              <w:tblCellMar>
                <w:top w:w="15" w:type="dxa"/>
                <w:left w:w="15" w:type="dxa"/>
                <w:bottom w:w="15" w:type="dxa"/>
                <w:right w:w="15" w:type="dxa"/>
              </w:tblCellMar>
              <w:tblLook w:val="04A0" w:firstRow="1" w:lastRow="0" w:firstColumn="1" w:lastColumn="0" w:noHBand="0" w:noVBand="1"/>
            </w:tblPr>
            <w:tblGrid>
              <w:gridCol w:w="1344"/>
              <w:gridCol w:w="2375"/>
            </w:tblGrid>
            <w:tr w:rsidR="007A36EE" w:rsidRPr="002838B2" w14:paraId="08B39F53"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2292C14D" w14:textId="77777777" w:rsidR="007A36EE" w:rsidRPr="002B5161" w:rsidRDefault="007A36EE" w:rsidP="0092326E">
                  <w:pPr>
                    <w:shd w:val="clear" w:color="auto" w:fill="FFFFFF" w:themeFill="background1"/>
                    <w:spacing w:after="0" w:line="240" w:lineRule="auto"/>
                  </w:pPr>
                  <w:r w:rsidRPr="002B5161">
                    <w:rPr>
                      <w:b/>
                      <w:bCs/>
                      <w:i/>
                      <w:iCs/>
                    </w:rPr>
                    <w:t>Activity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730E5A85" w14:textId="77777777" w:rsidR="007A36EE" w:rsidRPr="002B5161" w:rsidRDefault="007A36EE" w:rsidP="0092326E">
                  <w:pPr>
                    <w:shd w:val="clear" w:color="auto" w:fill="FFFFFF" w:themeFill="background1"/>
                    <w:spacing w:after="0" w:line="240" w:lineRule="auto"/>
                  </w:pPr>
                  <w:r w:rsidRPr="002B5161">
                    <w:rPr>
                      <w:b/>
                      <w:bCs/>
                      <w:i/>
                      <w:iCs/>
                    </w:rPr>
                    <w:t>Workload/semester</w:t>
                  </w:r>
                </w:p>
              </w:tc>
            </w:tr>
            <w:tr w:rsidR="007A36EE" w:rsidRPr="002838B2" w14:paraId="1A37ACFF"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DF3E221" w14:textId="77777777" w:rsidR="007A36EE" w:rsidRPr="002B5161" w:rsidRDefault="007A36EE" w:rsidP="0092326E">
                  <w:pPr>
                    <w:shd w:val="clear" w:color="auto" w:fill="FFFFFF" w:themeFill="background1"/>
                    <w:spacing w:after="0" w:line="240" w:lineRule="auto"/>
                  </w:pPr>
                  <w:r w:rsidRPr="002B5161">
                    <w:t>Lectures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03707EC" w14:textId="01BFC810" w:rsidR="007A36EE" w:rsidRPr="002B5161" w:rsidRDefault="001D3A6A" w:rsidP="0092326E">
                  <w:pPr>
                    <w:shd w:val="clear" w:color="auto" w:fill="FFFFFF" w:themeFill="background1"/>
                    <w:spacing w:after="0" w:line="240" w:lineRule="auto"/>
                  </w:pPr>
                  <w:r w:rsidRPr="002B5161">
                    <w:t>120</w:t>
                  </w:r>
                </w:p>
              </w:tc>
            </w:tr>
            <w:tr w:rsidR="007A36EE" w:rsidRPr="002838B2" w14:paraId="7695A612"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4F47851" w14:textId="6D008B3F" w:rsidR="007A36EE" w:rsidRPr="002B5161" w:rsidRDefault="002B5161" w:rsidP="0092326E">
                  <w:pPr>
                    <w:shd w:val="clear" w:color="auto" w:fill="FFFFFF" w:themeFill="background1"/>
                    <w:spacing w:after="0" w:line="240" w:lineRule="auto"/>
                  </w:pPr>
                  <w:r w:rsidRPr="002B5161">
                    <w:t>Self-study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1B8B8C9" w14:textId="6EF74F86" w:rsidR="007A36EE" w:rsidRPr="002B5161" w:rsidRDefault="001D3A6A" w:rsidP="0092326E">
                  <w:pPr>
                    <w:shd w:val="clear" w:color="auto" w:fill="FFFFFF" w:themeFill="background1"/>
                    <w:spacing w:after="0" w:line="240" w:lineRule="auto"/>
                  </w:pPr>
                  <w:r w:rsidRPr="002B5161">
                    <w:t>3</w:t>
                  </w:r>
                  <w:r w:rsidR="007A36EE" w:rsidRPr="002B5161">
                    <w:t>0</w:t>
                  </w:r>
                </w:p>
              </w:tc>
            </w:tr>
            <w:tr w:rsidR="007A36EE" w:rsidRPr="002838B2" w14:paraId="4C662BFD"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6110370" w14:textId="77777777" w:rsidR="007A36EE" w:rsidRPr="002838B2" w:rsidRDefault="007A36EE" w:rsidP="0092326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5BDC61E" w14:textId="77777777" w:rsidR="007A36EE" w:rsidRPr="002838B2" w:rsidRDefault="007A36EE" w:rsidP="0092326E">
                  <w:pPr>
                    <w:shd w:val="clear" w:color="auto" w:fill="FFFFFF" w:themeFill="background1"/>
                    <w:spacing w:after="0" w:line="240" w:lineRule="auto"/>
                    <w:rPr>
                      <w:highlight w:val="yellow"/>
                    </w:rPr>
                  </w:pPr>
                </w:p>
              </w:tc>
            </w:tr>
            <w:tr w:rsidR="007A36EE" w:rsidRPr="002838B2" w14:paraId="4BCB6CE7"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6B26081" w14:textId="77777777" w:rsidR="007A36EE" w:rsidRPr="002838B2" w:rsidRDefault="007A36EE" w:rsidP="0092326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42CF54E" w14:textId="77777777" w:rsidR="007A36EE" w:rsidRPr="002838B2" w:rsidRDefault="007A36EE" w:rsidP="0092326E">
                  <w:pPr>
                    <w:shd w:val="clear" w:color="auto" w:fill="FFFFFF" w:themeFill="background1"/>
                    <w:spacing w:after="0" w:line="240" w:lineRule="auto"/>
                    <w:rPr>
                      <w:highlight w:val="yellow"/>
                    </w:rPr>
                  </w:pPr>
                </w:p>
              </w:tc>
            </w:tr>
            <w:tr w:rsidR="007A36EE" w:rsidRPr="002838B2" w14:paraId="738A898F"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61DC344" w14:textId="77777777" w:rsidR="007A36EE" w:rsidRPr="002838B2" w:rsidRDefault="007A36EE" w:rsidP="0092326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ED8F061" w14:textId="77777777" w:rsidR="007A36EE" w:rsidRPr="002838B2" w:rsidRDefault="007A36EE" w:rsidP="0092326E">
                  <w:pPr>
                    <w:shd w:val="clear" w:color="auto" w:fill="FFFFFF" w:themeFill="background1"/>
                    <w:spacing w:after="0" w:line="240" w:lineRule="auto"/>
                    <w:rPr>
                      <w:highlight w:val="yellow"/>
                    </w:rPr>
                  </w:pPr>
                </w:p>
              </w:tc>
            </w:tr>
            <w:tr w:rsidR="007A36EE" w:rsidRPr="002838B2" w14:paraId="616CD11C"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4CC285D" w14:textId="77777777" w:rsidR="007A36EE" w:rsidRPr="002838B2" w:rsidRDefault="007A36EE" w:rsidP="0092326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735438A" w14:textId="77777777" w:rsidR="007A36EE" w:rsidRPr="002838B2" w:rsidRDefault="007A36EE" w:rsidP="0092326E">
                  <w:pPr>
                    <w:shd w:val="clear" w:color="auto" w:fill="FFFFFF" w:themeFill="background1"/>
                    <w:spacing w:after="0" w:line="240" w:lineRule="auto"/>
                    <w:rPr>
                      <w:highlight w:val="yellow"/>
                    </w:rPr>
                  </w:pPr>
                </w:p>
              </w:tc>
            </w:tr>
            <w:tr w:rsidR="007A36EE" w:rsidRPr="002838B2" w14:paraId="5C9528F3"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69F000E" w14:textId="77777777" w:rsidR="007A36EE" w:rsidRPr="002838B2" w:rsidRDefault="007A36EE" w:rsidP="0092326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CD1ED9B" w14:textId="77777777" w:rsidR="007A36EE" w:rsidRPr="002838B2" w:rsidRDefault="007A36EE" w:rsidP="0092326E">
                  <w:pPr>
                    <w:shd w:val="clear" w:color="auto" w:fill="FFFFFF" w:themeFill="background1"/>
                    <w:spacing w:after="0" w:line="240" w:lineRule="auto"/>
                    <w:rPr>
                      <w:highlight w:val="yellow"/>
                    </w:rPr>
                  </w:pPr>
                </w:p>
              </w:tc>
            </w:tr>
            <w:tr w:rsidR="007A36EE" w:rsidRPr="002838B2" w14:paraId="75FD41FC"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150E3B8" w14:textId="77777777" w:rsidR="007A36EE" w:rsidRPr="002838B2" w:rsidRDefault="007A36EE" w:rsidP="0092326E">
                  <w:pPr>
                    <w:shd w:val="clear" w:color="auto" w:fill="FFFFFF" w:themeFill="background1"/>
                    <w:spacing w:after="0" w:line="240" w:lineRule="auto"/>
                    <w:rPr>
                      <w:highlight w:val="yellow"/>
                    </w:rPr>
                  </w:pPr>
                  <w:r w:rsidRPr="002B5161">
                    <w:t>Course total (25 hours / ECTS)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773CE3D4" w14:textId="5A9D3008" w:rsidR="007A36EE" w:rsidRPr="002838B2" w:rsidRDefault="007A36EE" w:rsidP="0092326E">
                  <w:pPr>
                    <w:shd w:val="clear" w:color="auto" w:fill="FFFFFF" w:themeFill="background1"/>
                    <w:spacing w:after="0" w:line="240" w:lineRule="auto"/>
                    <w:rPr>
                      <w:highlight w:val="yellow"/>
                    </w:rPr>
                  </w:pPr>
                  <w:r w:rsidRPr="002B5161">
                    <w:rPr>
                      <w:b/>
                      <w:bCs/>
                    </w:rPr>
                    <w:t>15</w:t>
                  </w:r>
                  <w:r w:rsidR="001D3A6A" w:rsidRPr="002B5161">
                    <w:rPr>
                      <w:b/>
                      <w:bCs/>
                    </w:rPr>
                    <w:t>0</w:t>
                  </w:r>
                </w:p>
              </w:tc>
            </w:tr>
          </w:tbl>
          <w:p w14:paraId="0FD95810" w14:textId="77777777" w:rsidR="007A36EE" w:rsidRPr="002838B2" w:rsidRDefault="007A36EE" w:rsidP="0092326E">
            <w:pPr>
              <w:shd w:val="clear" w:color="auto" w:fill="FFFFFF" w:themeFill="background1"/>
              <w:spacing w:after="0" w:line="240" w:lineRule="auto"/>
              <w:rPr>
                <w:highlight w:val="yellow"/>
              </w:rPr>
            </w:pPr>
          </w:p>
        </w:tc>
      </w:tr>
      <w:tr w:rsidR="007A36EE" w:rsidRPr="002838B2" w14:paraId="0709D8DD"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A282E" w14:textId="77777777" w:rsidR="007A36EE" w:rsidRPr="00471F2E" w:rsidRDefault="007A36EE" w:rsidP="0092326E">
            <w:pPr>
              <w:shd w:val="clear" w:color="auto" w:fill="FFFFFF" w:themeFill="background1"/>
              <w:spacing w:after="0" w:line="240" w:lineRule="auto"/>
            </w:pPr>
            <w:r w:rsidRPr="00471F2E">
              <w:rPr>
                <w:b/>
                <w:bCs/>
              </w:rPr>
              <w:t>STUDENT EVALUATION</w:t>
            </w:r>
          </w:p>
          <w:p w14:paraId="26F431B9" w14:textId="77777777" w:rsidR="007A36EE" w:rsidRPr="00471F2E" w:rsidRDefault="007A36EE" w:rsidP="0092326E">
            <w:pPr>
              <w:shd w:val="clear" w:color="auto" w:fill="FFFFFF" w:themeFill="background1"/>
              <w:spacing w:after="0" w:line="240" w:lineRule="auto"/>
            </w:pPr>
            <w:r w:rsidRPr="00471F2E">
              <w:rPr>
                <w:i/>
                <w:iCs/>
              </w:rPr>
              <w:t>Description of the evaluation process</w:t>
            </w:r>
          </w:p>
          <w:p w14:paraId="012444DA" w14:textId="77777777" w:rsidR="007A36EE" w:rsidRPr="00471F2E" w:rsidRDefault="007A36EE" w:rsidP="0092326E">
            <w:pPr>
              <w:shd w:val="clear" w:color="auto" w:fill="FFFFFF" w:themeFill="background1"/>
              <w:spacing w:after="0" w:line="240" w:lineRule="auto"/>
            </w:pPr>
          </w:p>
          <w:p w14:paraId="67720CF9" w14:textId="77777777" w:rsidR="007A36EE" w:rsidRPr="00471F2E" w:rsidRDefault="007A36EE" w:rsidP="0092326E">
            <w:pPr>
              <w:shd w:val="clear" w:color="auto" w:fill="FFFFFF" w:themeFill="background1"/>
              <w:spacing w:after="0" w:line="240" w:lineRule="auto"/>
            </w:pPr>
            <w:r w:rsidRPr="00471F2E">
              <w:rPr>
                <w:i/>
                <w:iCs/>
              </w:rPr>
              <w:t xml:space="preserve">Assessment Language, Assessment Methods, Formative or Concluding, Multiple Choice Test, Short Answer Questions, Essay Development Questions, Problem Solving, Written Assignment, Essay / Report, Oral Exam, Presentation in audience, Laboratory </w:t>
            </w:r>
            <w:proofErr w:type="spellStart"/>
            <w:proofErr w:type="gramStart"/>
            <w:r w:rsidRPr="00471F2E">
              <w:rPr>
                <w:i/>
                <w:iCs/>
              </w:rPr>
              <w:t>Report,Clinical</w:t>
            </w:r>
            <w:proofErr w:type="spellEnd"/>
            <w:proofErr w:type="gramEnd"/>
            <w:r w:rsidRPr="00471F2E">
              <w:rPr>
                <w:i/>
                <w:iCs/>
              </w:rPr>
              <w:t xml:space="preserve"> examination of a </w:t>
            </w:r>
            <w:proofErr w:type="spellStart"/>
            <w:proofErr w:type="gramStart"/>
            <w:r w:rsidRPr="00471F2E">
              <w:rPr>
                <w:i/>
                <w:iCs/>
              </w:rPr>
              <w:t>patient,Artistic</w:t>
            </w:r>
            <w:proofErr w:type="spellEnd"/>
            <w:proofErr w:type="gramEnd"/>
            <w:r w:rsidRPr="00471F2E">
              <w:rPr>
                <w:i/>
                <w:iCs/>
              </w:rPr>
              <w:t xml:space="preserve"> interpretation, Other/Others</w:t>
            </w:r>
          </w:p>
          <w:p w14:paraId="1D68ABFD" w14:textId="77777777" w:rsidR="007A36EE" w:rsidRPr="00471F2E" w:rsidRDefault="007A36EE" w:rsidP="0092326E">
            <w:pPr>
              <w:shd w:val="clear" w:color="auto" w:fill="FFFFFF" w:themeFill="background1"/>
              <w:spacing w:after="0" w:line="240" w:lineRule="auto"/>
            </w:pPr>
          </w:p>
          <w:p w14:paraId="539ACDB2" w14:textId="77777777" w:rsidR="007A36EE" w:rsidRPr="00471F2E" w:rsidRDefault="007A36EE" w:rsidP="0092326E">
            <w:pPr>
              <w:shd w:val="clear" w:color="auto" w:fill="FFFFFF" w:themeFill="background1"/>
              <w:spacing w:after="0" w:line="240" w:lineRule="auto"/>
            </w:pPr>
            <w:r w:rsidRPr="00471F2E">
              <w:rPr>
                <w:i/>
                <w:iCs/>
              </w:rPr>
              <w:t>Please indicate all relevant information about the course assessment and how students are informed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1F5C2" w14:textId="77777777" w:rsidR="007A36EE" w:rsidRPr="00471F2E" w:rsidRDefault="007A36EE" w:rsidP="0092326E">
            <w:pPr>
              <w:shd w:val="clear" w:color="auto" w:fill="FFFFFF" w:themeFill="background1"/>
              <w:spacing w:after="0" w:line="240" w:lineRule="auto"/>
            </w:pPr>
            <w:r w:rsidRPr="00471F2E">
              <w:rPr>
                <w:b/>
                <w:bCs/>
              </w:rPr>
              <w:t>Student Assessment Languages</w:t>
            </w:r>
          </w:p>
          <w:p w14:paraId="35CE1A59" w14:textId="77777777" w:rsidR="007A36EE" w:rsidRPr="00471F2E" w:rsidRDefault="007A36EE" w:rsidP="0092326E">
            <w:pPr>
              <w:shd w:val="clear" w:color="auto" w:fill="FFFFFF" w:themeFill="background1"/>
              <w:spacing w:after="0" w:line="240" w:lineRule="auto"/>
            </w:pPr>
            <w:r w:rsidRPr="00471F2E">
              <w:t>Greek</w:t>
            </w:r>
          </w:p>
          <w:p w14:paraId="3ED5A060" w14:textId="77777777" w:rsidR="007A36EE" w:rsidRPr="00471F2E" w:rsidRDefault="007A36EE" w:rsidP="0092326E">
            <w:pPr>
              <w:shd w:val="clear" w:color="auto" w:fill="FFFFFF" w:themeFill="background1"/>
              <w:spacing w:after="0" w:line="240" w:lineRule="auto"/>
            </w:pPr>
          </w:p>
          <w:p w14:paraId="247646C3" w14:textId="7F37BC95" w:rsidR="007A36EE" w:rsidRPr="00471F2E" w:rsidRDefault="001D3A6A" w:rsidP="0092326E">
            <w:pPr>
              <w:shd w:val="clear" w:color="auto" w:fill="FFFFFF" w:themeFill="background1"/>
              <w:spacing w:after="0" w:line="240" w:lineRule="auto"/>
            </w:pPr>
            <w:r w:rsidRPr="00471F2E">
              <w:rPr>
                <w:b/>
                <w:bCs/>
              </w:rPr>
              <w:t>Methods (</w:t>
            </w:r>
            <w:r w:rsidR="007A36EE" w:rsidRPr="00471F2E">
              <w:rPr>
                <w:b/>
                <w:bCs/>
              </w:rPr>
              <w:t>Formative or Concluding)</w:t>
            </w:r>
          </w:p>
          <w:p w14:paraId="6885700B" w14:textId="77777777" w:rsidR="007A36EE" w:rsidRPr="00471F2E" w:rsidRDefault="007A36EE" w:rsidP="0092326E">
            <w:pPr>
              <w:shd w:val="clear" w:color="auto" w:fill="FFFFFF" w:themeFill="background1"/>
              <w:spacing w:after="0" w:line="240" w:lineRule="auto"/>
            </w:pPr>
            <w:r w:rsidRPr="00471F2E">
              <w:t>Concluding</w:t>
            </w:r>
          </w:p>
          <w:p w14:paraId="62284197" w14:textId="77777777" w:rsidR="007A36EE" w:rsidRPr="00471F2E" w:rsidRDefault="007A36EE" w:rsidP="0092326E">
            <w:pPr>
              <w:shd w:val="clear" w:color="auto" w:fill="FFFFFF" w:themeFill="background1"/>
              <w:spacing w:after="0" w:line="240" w:lineRule="auto"/>
            </w:pPr>
          </w:p>
          <w:p w14:paraId="3D6937C4" w14:textId="59BEF3F5" w:rsidR="007A36EE" w:rsidRPr="00471F2E" w:rsidRDefault="007A36EE" w:rsidP="0092326E">
            <w:pPr>
              <w:shd w:val="clear" w:color="auto" w:fill="FFFFFF" w:themeFill="background1"/>
              <w:spacing w:after="0" w:line="240" w:lineRule="auto"/>
              <w:rPr>
                <w:b/>
                <w:bCs/>
              </w:rPr>
            </w:pPr>
          </w:p>
          <w:p w14:paraId="739CA712" w14:textId="77777777" w:rsidR="001D3A6A" w:rsidRPr="00471F2E" w:rsidRDefault="001D3A6A" w:rsidP="0092326E">
            <w:pPr>
              <w:shd w:val="clear" w:color="auto" w:fill="FFFFFF" w:themeFill="background1"/>
              <w:spacing w:after="0" w:line="240" w:lineRule="auto"/>
              <w:rPr>
                <w:b/>
                <w:bCs/>
              </w:rPr>
            </w:pPr>
            <w:r w:rsidRPr="00471F2E">
              <w:rPr>
                <w:b/>
                <w:bCs/>
              </w:rPr>
              <w:t xml:space="preserve">Student Assessment </w:t>
            </w:r>
          </w:p>
          <w:p w14:paraId="7CAD6D15" w14:textId="4FB3A4C7" w:rsidR="001D3A6A" w:rsidRPr="00471F2E" w:rsidRDefault="001D3A6A" w:rsidP="0092326E">
            <w:pPr>
              <w:shd w:val="clear" w:color="auto" w:fill="FFFFFF" w:themeFill="background1"/>
              <w:spacing w:after="0" w:line="240" w:lineRule="auto"/>
            </w:pPr>
            <w:r w:rsidRPr="00471F2E">
              <w:rPr>
                <w:b/>
                <w:bCs/>
              </w:rPr>
              <w:t xml:space="preserve">Methods                              Percentage                        </w:t>
            </w:r>
          </w:p>
          <w:p w14:paraId="088FE9EC" w14:textId="75C9155F" w:rsidR="001D3A6A" w:rsidRPr="00471F2E" w:rsidRDefault="007A36EE" w:rsidP="0092326E">
            <w:pPr>
              <w:shd w:val="clear" w:color="auto" w:fill="FFFFFF" w:themeFill="background1"/>
              <w:spacing w:after="0" w:line="240" w:lineRule="auto"/>
              <w:rPr>
                <w:b/>
                <w:bCs/>
              </w:rPr>
            </w:pPr>
            <w:r w:rsidRPr="00471F2E">
              <w:t xml:space="preserve">Written Exam with </w:t>
            </w:r>
            <w:r w:rsidR="001D3A6A" w:rsidRPr="00471F2E">
              <w:t xml:space="preserve">          </w:t>
            </w:r>
          </w:p>
          <w:p w14:paraId="088D21FD" w14:textId="5B4887D5" w:rsidR="007A36EE" w:rsidRPr="00471F2E" w:rsidRDefault="007A36EE" w:rsidP="0092326E">
            <w:pPr>
              <w:shd w:val="clear" w:color="auto" w:fill="FFFFFF" w:themeFill="background1"/>
              <w:spacing w:after="0" w:line="240" w:lineRule="auto"/>
            </w:pPr>
            <w:r w:rsidRPr="00471F2E">
              <w:t>Problem Solving                        100</w:t>
            </w:r>
          </w:p>
          <w:p w14:paraId="295D9AD6" w14:textId="77777777" w:rsidR="007A36EE" w:rsidRPr="00471F2E" w:rsidRDefault="007A36EE" w:rsidP="0092326E">
            <w:pPr>
              <w:shd w:val="clear" w:color="auto" w:fill="FFFFFF" w:themeFill="background1"/>
              <w:spacing w:after="0" w:line="240" w:lineRule="auto"/>
            </w:pPr>
          </w:p>
        </w:tc>
      </w:tr>
    </w:tbl>
    <w:p w14:paraId="1FD156F3" w14:textId="77777777" w:rsidR="007A36EE" w:rsidRPr="00471F2E" w:rsidRDefault="007A36EE" w:rsidP="0092326E">
      <w:pPr>
        <w:numPr>
          <w:ilvl w:val="0"/>
          <w:numId w:val="7"/>
        </w:numPr>
        <w:shd w:val="clear" w:color="auto" w:fill="FFFFFF" w:themeFill="background1"/>
        <w:spacing w:after="0" w:line="240" w:lineRule="auto"/>
        <w:rPr>
          <w:b/>
          <w:bCs/>
        </w:rPr>
      </w:pPr>
      <w:r w:rsidRPr="00471F2E">
        <w:rPr>
          <w:b/>
          <w:bCs/>
        </w:rPr>
        <w:lastRenderedPageBreak/>
        <w:t>SUGGESTED BIBLIOGRAPHY</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7A36EE" w:rsidRPr="00C430E6" w14:paraId="432549F1"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507703A1" w14:textId="77777777" w:rsidR="00471F2E" w:rsidRPr="00CE0EF6" w:rsidRDefault="00471F2E" w:rsidP="00471F2E">
            <w:pPr>
              <w:widowControl w:val="0"/>
              <w:numPr>
                <w:ilvl w:val="0"/>
                <w:numId w:val="11"/>
              </w:numPr>
              <w:tabs>
                <w:tab w:val="left" w:pos="823"/>
              </w:tabs>
              <w:autoSpaceDE w:val="0"/>
              <w:autoSpaceDN w:val="0"/>
              <w:spacing w:before="4" w:after="0" w:line="240" w:lineRule="auto"/>
              <w:ind w:right="-120"/>
              <w:rPr>
                <w:lang w:val="el-GR"/>
              </w:rPr>
            </w:pPr>
            <w:r w:rsidRPr="00CE0EF6">
              <w:t>M</w:t>
            </w:r>
            <w:r w:rsidRPr="00CE0EF6">
              <w:rPr>
                <w:lang w:val="el-GR"/>
              </w:rPr>
              <w:t xml:space="preserve">. </w:t>
            </w:r>
            <w:proofErr w:type="spellStart"/>
            <w:r w:rsidRPr="00CE0EF6">
              <w:t>Zemansky</w:t>
            </w:r>
            <w:proofErr w:type="spellEnd"/>
            <w:r w:rsidRPr="00CE0EF6">
              <w:rPr>
                <w:lang w:val="el-GR"/>
              </w:rPr>
              <w:t xml:space="preserve">, «Θερμότητα και Θερμοδυναμική», Εκδόσεις Α. Γ. Πνευματικός, Αθήνα, 2015. </w:t>
            </w:r>
          </w:p>
          <w:p w14:paraId="00D326FC" w14:textId="77777777" w:rsidR="00471F2E" w:rsidRPr="00CE0EF6" w:rsidRDefault="00471F2E" w:rsidP="00471F2E">
            <w:pPr>
              <w:widowControl w:val="0"/>
              <w:numPr>
                <w:ilvl w:val="0"/>
                <w:numId w:val="11"/>
              </w:numPr>
              <w:tabs>
                <w:tab w:val="left" w:pos="823"/>
              </w:tabs>
              <w:autoSpaceDE w:val="0"/>
              <w:autoSpaceDN w:val="0"/>
              <w:spacing w:before="4" w:after="0" w:line="240" w:lineRule="auto"/>
              <w:ind w:right="-120"/>
              <w:rPr>
                <w:lang w:val="el-GR"/>
              </w:rPr>
            </w:pPr>
            <w:r w:rsidRPr="00CE0EF6">
              <w:rPr>
                <w:lang w:val="el-GR"/>
              </w:rPr>
              <w:t xml:space="preserve">Ι. </w:t>
            </w:r>
            <w:proofErr w:type="spellStart"/>
            <w:r w:rsidRPr="00CE0EF6">
              <w:rPr>
                <w:lang w:val="el-GR"/>
              </w:rPr>
              <w:t>Γραμματικάκης</w:t>
            </w:r>
            <w:proofErr w:type="spellEnd"/>
            <w:r w:rsidRPr="00CE0EF6">
              <w:rPr>
                <w:lang w:val="el-GR"/>
              </w:rPr>
              <w:t xml:space="preserve">, «Εισαγωγή στη Θερμότητα και τη Θερμοδυναμική», Εκδόσεις </w:t>
            </w:r>
            <w:r w:rsidRPr="00CE0EF6">
              <w:t>Leader</w:t>
            </w:r>
            <w:r w:rsidRPr="00CE0EF6">
              <w:rPr>
                <w:lang w:val="el-GR"/>
              </w:rPr>
              <w:t xml:space="preserve"> </w:t>
            </w:r>
            <w:r w:rsidRPr="00CE0EF6">
              <w:t>Books</w:t>
            </w:r>
            <w:r w:rsidRPr="00CE0EF6">
              <w:rPr>
                <w:lang w:val="el-GR"/>
              </w:rPr>
              <w:t xml:space="preserve">, Αθήνα, 2012.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120"/>
            </w:tblGrid>
            <w:tr w:rsidR="00471F2E" w:rsidRPr="00C430E6" w14:paraId="1A30D51D" w14:textId="77777777" w:rsidTr="00F34D3D">
              <w:trPr>
                <w:tblCellSpacing w:w="0" w:type="dxa"/>
              </w:trPr>
              <w:tc>
                <w:tcPr>
                  <w:tcW w:w="0" w:type="auto"/>
                  <w:shd w:val="clear" w:color="auto" w:fill="FFFFFF"/>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471F2E" w:rsidRPr="00C430E6" w14:paraId="6A692E20" w14:textId="77777777" w:rsidTr="00F34D3D">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30"/>
                        </w:tblGrid>
                        <w:tr w:rsidR="00471F2E" w:rsidRPr="00C430E6" w14:paraId="5E81B63A" w14:textId="77777777" w:rsidTr="00F34D3D">
                          <w:trPr>
                            <w:tblCellSpacing w:w="15" w:type="dxa"/>
                          </w:trPr>
                          <w:tc>
                            <w:tcPr>
                              <w:tcW w:w="0" w:type="auto"/>
                              <w:hideMark/>
                            </w:tcPr>
                            <w:p w14:paraId="3F8B4FD0" w14:textId="77777777" w:rsidR="00471F2E" w:rsidRPr="0005581D" w:rsidRDefault="00471F2E" w:rsidP="00471F2E">
                              <w:pPr>
                                <w:pStyle w:val="a6"/>
                                <w:numPr>
                                  <w:ilvl w:val="0"/>
                                  <w:numId w:val="14"/>
                                </w:numPr>
                                <w:spacing w:after="0" w:line="240" w:lineRule="auto"/>
                                <w:rPr>
                                  <w:rFonts w:ascii="Arial Unicode MS" w:eastAsia="Times New Roman" w:hAnsi="Arial Unicode MS" w:cs="Times New Roman"/>
                                  <w:kern w:val="0"/>
                                  <w:lang w:val="el-GR"/>
                                  <w14:ligatures w14:val="none"/>
                                </w:rPr>
                              </w:pPr>
                              <w:r>
                                <w:t>C</w:t>
                              </w:r>
                              <w:r w:rsidRPr="0005581D">
                                <w:rPr>
                                  <w:lang w:val="el-GR"/>
                                </w:rPr>
                                <w:t xml:space="preserve">. </w:t>
                              </w:r>
                              <w:r>
                                <w:t>B</w:t>
                              </w:r>
                              <w:r w:rsidRPr="00CE0EF6">
                                <w:t>orgnakke</w:t>
                              </w:r>
                              <w:r w:rsidRPr="0005581D">
                                <w:rPr>
                                  <w:lang w:val="el-GR"/>
                                </w:rPr>
                                <w:t xml:space="preserve">, </w:t>
                              </w:r>
                              <w:r>
                                <w:t>R</w:t>
                              </w:r>
                              <w:r w:rsidRPr="0005581D">
                                <w:rPr>
                                  <w:lang w:val="el-GR"/>
                                </w:rPr>
                                <w:t xml:space="preserve">. </w:t>
                              </w:r>
                              <w:r>
                                <w:t>E</w:t>
                              </w:r>
                              <w:r w:rsidRPr="0005581D">
                                <w:rPr>
                                  <w:lang w:val="el-GR"/>
                                </w:rPr>
                                <w:t xml:space="preserve">. </w:t>
                              </w:r>
                              <w:r w:rsidRPr="00CE0EF6">
                                <w:t>Sonntag</w:t>
                              </w:r>
                              <w:r w:rsidRPr="0005581D">
                                <w:rPr>
                                  <w:lang w:val="el-GR"/>
                                </w:rPr>
                                <w:t>, «Θερμοδυναμική», Επιστ. Επιμ</w:t>
                              </w:r>
                              <w:r>
                                <w:rPr>
                                  <w:lang w:val="el-GR"/>
                                </w:rPr>
                                <w:t>έλεια</w:t>
                              </w:r>
                              <w:r w:rsidRPr="0005581D">
                                <w:rPr>
                                  <w:lang w:val="el-GR"/>
                                </w:rPr>
                                <w:t>: Γ. Σκόδρας, Π. Παναγιωτοπούλου, 1</w:t>
                              </w:r>
                              <w:r w:rsidRPr="0005581D">
                                <w:rPr>
                                  <w:vertAlign w:val="superscript"/>
                                  <w:lang w:val="el-GR"/>
                                </w:rPr>
                                <w:t>η</w:t>
                              </w:r>
                              <w:r w:rsidRPr="0005581D">
                                <w:rPr>
                                  <w:lang w:val="el-GR"/>
                                </w:rPr>
                                <w:t xml:space="preserve"> Έκδοση, Ε</w:t>
                              </w:r>
                              <w:r w:rsidRPr="0005581D">
                                <w:rPr>
                                  <w:rFonts w:ascii="Arial Unicode MS" w:eastAsia="Times New Roman" w:hAnsi="Arial Unicode MS" w:cs="Times New Roman"/>
                                  <w:kern w:val="0"/>
                                  <w:lang w:val="el-GR"/>
                                  <w14:ligatures w14:val="none"/>
                                </w:rPr>
                                <w:t>κδό</w:t>
                              </w:r>
                              <w:r w:rsidRPr="0005581D">
                                <w:rPr>
                                  <w:rFonts w:eastAsia="Times New Roman" w:cs="Times New Roman"/>
                                  <w:kern w:val="0"/>
                                  <w:lang w:val="el-GR"/>
                                  <w14:ligatures w14:val="none"/>
                                </w:rPr>
                                <w:t xml:space="preserve">σεις </w:t>
                              </w:r>
                              <w:r w:rsidRPr="0005581D">
                                <w:rPr>
                                  <w:rFonts w:ascii="Arial Unicode MS" w:eastAsia="Times New Roman" w:hAnsi="Arial Unicode MS" w:cs="Times New Roman"/>
                                  <w:kern w:val="0"/>
                                  <w:lang w:val="el-GR"/>
                                  <w14:ligatures w14:val="none"/>
                                </w:rPr>
                                <w:t>ΚΡΙΤΙΚΗ</w:t>
                              </w:r>
                              <w:r w:rsidRPr="0005581D">
                                <w:rPr>
                                  <w:rFonts w:eastAsia="Times New Roman" w:cs="Times New Roman"/>
                                  <w:kern w:val="0"/>
                                  <w:lang w:val="el-GR"/>
                                  <w14:ligatures w14:val="none"/>
                                </w:rPr>
                                <w:t>, 2023.</w:t>
                              </w:r>
                            </w:p>
                          </w:tc>
                        </w:tr>
                      </w:tbl>
                      <w:p w14:paraId="3138C84E" w14:textId="77777777" w:rsidR="00471F2E" w:rsidRPr="0005581D" w:rsidRDefault="00471F2E" w:rsidP="00471F2E">
                        <w:pPr>
                          <w:spacing w:after="0" w:line="240" w:lineRule="auto"/>
                          <w:rPr>
                            <w:rFonts w:ascii="Arial Unicode MS" w:eastAsia="Times New Roman" w:hAnsi="Arial Unicode MS" w:cs="Times New Roman"/>
                            <w:kern w:val="0"/>
                            <w:lang w:val="el-GR"/>
                            <w14:ligatures w14:val="none"/>
                          </w:rPr>
                        </w:pPr>
                      </w:p>
                    </w:tc>
                  </w:tr>
                </w:tbl>
                <w:p w14:paraId="601B8100" w14:textId="77777777" w:rsidR="00471F2E" w:rsidRPr="0005581D" w:rsidRDefault="00471F2E" w:rsidP="00471F2E">
                  <w:pPr>
                    <w:spacing w:after="0" w:line="240" w:lineRule="auto"/>
                    <w:rPr>
                      <w:rFonts w:ascii="Arial Unicode MS" w:eastAsia="Times New Roman" w:hAnsi="Arial Unicode MS" w:cs="Times New Roman"/>
                      <w:kern w:val="0"/>
                      <w:lang w:val="el-GR"/>
                      <w14:ligatures w14:val="none"/>
                    </w:rPr>
                  </w:pPr>
                </w:p>
              </w:tc>
            </w:tr>
          </w:tbl>
          <w:p w14:paraId="27C4C77A" w14:textId="286BF3DC" w:rsidR="007A36EE" w:rsidRPr="00471F2E" w:rsidRDefault="007A36EE" w:rsidP="00471F2E">
            <w:pPr>
              <w:shd w:val="clear" w:color="auto" w:fill="FFFFFF" w:themeFill="background1"/>
              <w:spacing w:after="0" w:line="240" w:lineRule="auto"/>
              <w:rPr>
                <w:highlight w:val="yellow"/>
                <w:lang w:val="el-GR"/>
              </w:rPr>
            </w:pPr>
          </w:p>
        </w:tc>
      </w:tr>
    </w:tbl>
    <w:p w14:paraId="13BA846A" w14:textId="77777777" w:rsidR="00A224AE" w:rsidRPr="002838B2" w:rsidRDefault="00A224AE" w:rsidP="0092326E">
      <w:pPr>
        <w:shd w:val="clear" w:color="auto" w:fill="FFFFFF" w:themeFill="background1"/>
        <w:spacing w:after="0" w:line="240" w:lineRule="auto"/>
        <w:rPr>
          <w:lang w:val="el-GR"/>
        </w:rPr>
      </w:pPr>
    </w:p>
    <w:sectPr w:rsidR="00A224AE" w:rsidRPr="002838B2" w:rsidSect="005164CB">
      <w:pgSz w:w="12240" w:h="15840"/>
      <w:pgMar w:top="13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139"/>
    <w:multiLevelType w:val="multilevel"/>
    <w:tmpl w:val="B56E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D30BE"/>
    <w:multiLevelType w:val="hybridMultilevel"/>
    <w:tmpl w:val="35240210"/>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05660"/>
    <w:multiLevelType w:val="multilevel"/>
    <w:tmpl w:val="F72A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60C51"/>
    <w:multiLevelType w:val="multilevel"/>
    <w:tmpl w:val="7114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43D65"/>
    <w:multiLevelType w:val="multilevel"/>
    <w:tmpl w:val="2398E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A4422A"/>
    <w:multiLevelType w:val="hybridMultilevel"/>
    <w:tmpl w:val="5A446F3A"/>
    <w:lvl w:ilvl="0" w:tplc="85A8FD5C">
      <w:numFmt w:val="bullet"/>
      <w:lvlText w:val=""/>
      <w:lvlJc w:val="left"/>
      <w:pPr>
        <w:ind w:left="823" w:hanging="360"/>
      </w:pPr>
      <w:rPr>
        <w:rFonts w:ascii="Symbol" w:eastAsia="Symbol" w:hAnsi="Symbol" w:cs="Symbol" w:hint="default"/>
        <w:b w:val="0"/>
        <w:bCs w:val="0"/>
        <w:i w:val="0"/>
        <w:iCs w:val="0"/>
        <w:spacing w:val="0"/>
        <w:w w:val="100"/>
        <w:sz w:val="24"/>
        <w:szCs w:val="24"/>
        <w:lang w:val="el-GR" w:eastAsia="en-US" w:bidi="ar-SA"/>
      </w:rPr>
    </w:lvl>
    <w:lvl w:ilvl="1" w:tplc="3710D780">
      <w:numFmt w:val="bullet"/>
      <w:lvlText w:val="•"/>
      <w:lvlJc w:val="left"/>
      <w:pPr>
        <w:ind w:left="1584" w:hanging="360"/>
      </w:pPr>
      <w:rPr>
        <w:rFonts w:hint="default"/>
        <w:lang w:val="el-GR" w:eastAsia="en-US" w:bidi="ar-SA"/>
      </w:rPr>
    </w:lvl>
    <w:lvl w:ilvl="2" w:tplc="D44ABCB8">
      <w:numFmt w:val="bullet"/>
      <w:lvlText w:val="•"/>
      <w:lvlJc w:val="left"/>
      <w:pPr>
        <w:ind w:left="2348" w:hanging="360"/>
      </w:pPr>
      <w:rPr>
        <w:rFonts w:hint="default"/>
        <w:lang w:val="el-GR" w:eastAsia="en-US" w:bidi="ar-SA"/>
      </w:rPr>
    </w:lvl>
    <w:lvl w:ilvl="3" w:tplc="89FAE55A">
      <w:numFmt w:val="bullet"/>
      <w:lvlText w:val="•"/>
      <w:lvlJc w:val="left"/>
      <w:pPr>
        <w:ind w:left="3113" w:hanging="360"/>
      </w:pPr>
      <w:rPr>
        <w:rFonts w:hint="default"/>
        <w:lang w:val="el-GR" w:eastAsia="en-US" w:bidi="ar-SA"/>
      </w:rPr>
    </w:lvl>
    <w:lvl w:ilvl="4" w:tplc="4242467C">
      <w:numFmt w:val="bullet"/>
      <w:lvlText w:val="•"/>
      <w:lvlJc w:val="left"/>
      <w:pPr>
        <w:ind w:left="3877" w:hanging="360"/>
      </w:pPr>
      <w:rPr>
        <w:rFonts w:hint="default"/>
        <w:lang w:val="el-GR" w:eastAsia="en-US" w:bidi="ar-SA"/>
      </w:rPr>
    </w:lvl>
    <w:lvl w:ilvl="5" w:tplc="79F04B38">
      <w:numFmt w:val="bullet"/>
      <w:lvlText w:val="•"/>
      <w:lvlJc w:val="left"/>
      <w:pPr>
        <w:ind w:left="4641" w:hanging="360"/>
      </w:pPr>
      <w:rPr>
        <w:rFonts w:hint="default"/>
        <w:lang w:val="el-GR" w:eastAsia="en-US" w:bidi="ar-SA"/>
      </w:rPr>
    </w:lvl>
    <w:lvl w:ilvl="6" w:tplc="30BE3E8C">
      <w:numFmt w:val="bullet"/>
      <w:lvlText w:val="•"/>
      <w:lvlJc w:val="left"/>
      <w:pPr>
        <w:ind w:left="5406" w:hanging="360"/>
      </w:pPr>
      <w:rPr>
        <w:rFonts w:hint="default"/>
        <w:lang w:val="el-GR" w:eastAsia="en-US" w:bidi="ar-SA"/>
      </w:rPr>
    </w:lvl>
    <w:lvl w:ilvl="7" w:tplc="DE064AE6">
      <w:numFmt w:val="bullet"/>
      <w:lvlText w:val="•"/>
      <w:lvlJc w:val="left"/>
      <w:pPr>
        <w:ind w:left="6170" w:hanging="360"/>
      </w:pPr>
      <w:rPr>
        <w:rFonts w:hint="default"/>
        <w:lang w:val="el-GR" w:eastAsia="en-US" w:bidi="ar-SA"/>
      </w:rPr>
    </w:lvl>
    <w:lvl w:ilvl="8" w:tplc="EAC8BD60">
      <w:numFmt w:val="bullet"/>
      <w:lvlText w:val="•"/>
      <w:lvlJc w:val="left"/>
      <w:pPr>
        <w:ind w:left="6935" w:hanging="360"/>
      </w:pPr>
      <w:rPr>
        <w:rFonts w:hint="default"/>
        <w:lang w:val="el-GR" w:eastAsia="en-US" w:bidi="ar-SA"/>
      </w:rPr>
    </w:lvl>
  </w:abstractNum>
  <w:abstractNum w:abstractNumId="6" w15:restartNumberingAfterBreak="0">
    <w:nsid w:val="413A1854"/>
    <w:multiLevelType w:val="multilevel"/>
    <w:tmpl w:val="EFB23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37E49"/>
    <w:multiLevelType w:val="hybridMultilevel"/>
    <w:tmpl w:val="32705F2C"/>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2703D"/>
    <w:multiLevelType w:val="multilevel"/>
    <w:tmpl w:val="50B2438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07FCF"/>
    <w:multiLevelType w:val="multilevel"/>
    <w:tmpl w:val="E66A2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8F16F2"/>
    <w:multiLevelType w:val="hybridMultilevel"/>
    <w:tmpl w:val="FD207428"/>
    <w:lvl w:ilvl="0" w:tplc="E51C1A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F124E4"/>
    <w:multiLevelType w:val="multilevel"/>
    <w:tmpl w:val="EFB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40E50"/>
    <w:multiLevelType w:val="multilevel"/>
    <w:tmpl w:val="A19A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209D4"/>
    <w:multiLevelType w:val="multilevel"/>
    <w:tmpl w:val="9C70E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784650">
    <w:abstractNumId w:val="0"/>
  </w:num>
  <w:num w:numId="2" w16cid:durableId="1318725952">
    <w:abstractNumId w:val="6"/>
    <w:lvlOverride w:ilvl="0">
      <w:lvl w:ilvl="0">
        <w:numFmt w:val="decimal"/>
        <w:lvlText w:val="%1."/>
        <w:lvlJc w:val="left"/>
      </w:lvl>
    </w:lvlOverride>
  </w:num>
  <w:num w:numId="3" w16cid:durableId="1698190977">
    <w:abstractNumId w:val="11"/>
  </w:num>
  <w:num w:numId="4" w16cid:durableId="341670725">
    <w:abstractNumId w:val="12"/>
  </w:num>
  <w:num w:numId="5" w16cid:durableId="350572722">
    <w:abstractNumId w:val="9"/>
    <w:lvlOverride w:ilvl="0">
      <w:lvl w:ilvl="0">
        <w:numFmt w:val="decimal"/>
        <w:lvlText w:val="%1."/>
        <w:lvlJc w:val="left"/>
      </w:lvl>
    </w:lvlOverride>
  </w:num>
  <w:num w:numId="6" w16cid:durableId="2002542961">
    <w:abstractNumId w:val="4"/>
    <w:lvlOverride w:ilvl="0">
      <w:lvl w:ilvl="0">
        <w:numFmt w:val="decimal"/>
        <w:lvlText w:val="%1."/>
        <w:lvlJc w:val="left"/>
      </w:lvl>
    </w:lvlOverride>
  </w:num>
  <w:num w:numId="7" w16cid:durableId="1290287217">
    <w:abstractNumId w:val="13"/>
    <w:lvlOverride w:ilvl="0">
      <w:lvl w:ilvl="0">
        <w:numFmt w:val="decimal"/>
        <w:lvlText w:val="%1."/>
        <w:lvlJc w:val="left"/>
      </w:lvl>
    </w:lvlOverride>
  </w:num>
  <w:num w:numId="8" w16cid:durableId="1864323631">
    <w:abstractNumId w:val="8"/>
  </w:num>
  <w:num w:numId="9" w16cid:durableId="2049797682">
    <w:abstractNumId w:val="3"/>
  </w:num>
  <w:num w:numId="10" w16cid:durableId="1441727853">
    <w:abstractNumId w:val="2"/>
  </w:num>
  <w:num w:numId="11" w16cid:durableId="2128810511">
    <w:abstractNumId w:val="5"/>
  </w:num>
  <w:num w:numId="12" w16cid:durableId="360742792">
    <w:abstractNumId w:val="7"/>
  </w:num>
  <w:num w:numId="13" w16cid:durableId="1433161314">
    <w:abstractNumId w:val="10"/>
  </w:num>
  <w:num w:numId="14" w16cid:durableId="2058311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EE"/>
    <w:rsid w:val="000924A9"/>
    <w:rsid w:val="00113849"/>
    <w:rsid w:val="001A7D43"/>
    <w:rsid w:val="001D3A6A"/>
    <w:rsid w:val="001F3376"/>
    <w:rsid w:val="002838B2"/>
    <w:rsid w:val="002B4219"/>
    <w:rsid w:val="002B5161"/>
    <w:rsid w:val="002D06E6"/>
    <w:rsid w:val="00334D4E"/>
    <w:rsid w:val="00471F2E"/>
    <w:rsid w:val="005164CB"/>
    <w:rsid w:val="005175BE"/>
    <w:rsid w:val="00560EB3"/>
    <w:rsid w:val="00741F92"/>
    <w:rsid w:val="007A36EE"/>
    <w:rsid w:val="00801266"/>
    <w:rsid w:val="008F26FA"/>
    <w:rsid w:val="0092326E"/>
    <w:rsid w:val="00992774"/>
    <w:rsid w:val="009F28FD"/>
    <w:rsid w:val="00A224AE"/>
    <w:rsid w:val="00C430E6"/>
    <w:rsid w:val="00CB26D6"/>
    <w:rsid w:val="00CC639C"/>
    <w:rsid w:val="00E51458"/>
    <w:rsid w:val="00EA0094"/>
    <w:rsid w:val="00EE575B"/>
    <w:rsid w:val="00EF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E6E2"/>
  <w15:chartTrackingRefBased/>
  <w15:docId w15:val="{1C53AEBD-6981-4B9E-9767-F7AF7E02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A3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A3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A36E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A36E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A36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A36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A36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A36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A36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36E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A36E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A36E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A36E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A36E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A36E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A36E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A36E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A36EE"/>
    <w:rPr>
      <w:rFonts w:eastAsiaTheme="majorEastAsia" w:cstheme="majorBidi"/>
      <w:color w:val="272727" w:themeColor="text1" w:themeTint="D8"/>
    </w:rPr>
  </w:style>
  <w:style w:type="paragraph" w:styleId="a3">
    <w:name w:val="Title"/>
    <w:basedOn w:val="a"/>
    <w:next w:val="a"/>
    <w:link w:val="Char"/>
    <w:uiPriority w:val="10"/>
    <w:qFormat/>
    <w:rsid w:val="007A3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A36E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A36E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A36E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A36EE"/>
    <w:pPr>
      <w:spacing w:before="160"/>
      <w:jc w:val="center"/>
    </w:pPr>
    <w:rPr>
      <w:i/>
      <w:iCs/>
      <w:color w:val="404040" w:themeColor="text1" w:themeTint="BF"/>
    </w:rPr>
  </w:style>
  <w:style w:type="character" w:customStyle="1" w:styleId="Char1">
    <w:name w:val="Απόσπασμα Char"/>
    <w:basedOn w:val="a0"/>
    <w:link w:val="a5"/>
    <w:uiPriority w:val="29"/>
    <w:rsid w:val="007A36EE"/>
    <w:rPr>
      <w:i/>
      <w:iCs/>
      <w:color w:val="404040" w:themeColor="text1" w:themeTint="BF"/>
    </w:rPr>
  </w:style>
  <w:style w:type="paragraph" w:styleId="a6">
    <w:name w:val="List Paragraph"/>
    <w:basedOn w:val="a"/>
    <w:uiPriority w:val="34"/>
    <w:qFormat/>
    <w:rsid w:val="007A36EE"/>
    <w:pPr>
      <w:ind w:left="720"/>
      <w:contextualSpacing/>
    </w:pPr>
  </w:style>
  <w:style w:type="character" w:styleId="a7">
    <w:name w:val="Intense Emphasis"/>
    <w:basedOn w:val="a0"/>
    <w:uiPriority w:val="21"/>
    <w:qFormat/>
    <w:rsid w:val="007A36EE"/>
    <w:rPr>
      <w:i/>
      <w:iCs/>
      <w:color w:val="0F4761" w:themeColor="accent1" w:themeShade="BF"/>
    </w:rPr>
  </w:style>
  <w:style w:type="paragraph" w:styleId="a8">
    <w:name w:val="Intense Quote"/>
    <w:basedOn w:val="a"/>
    <w:next w:val="a"/>
    <w:link w:val="Char2"/>
    <w:uiPriority w:val="30"/>
    <w:qFormat/>
    <w:rsid w:val="007A3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A36EE"/>
    <w:rPr>
      <w:i/>
      <w:iCs/>
      <w:color w:val="0F4761" w:themeColor="accent1" w:themeShade="BF"/>
    </w:rPr>
  </w:style>
  <w:style w:type="character" w:styleId="a9">
    <w:name w:val="Intense Reference"/>
    <w:basedOn w:val="a0"/>
    <w:uiPriority w:val="32"/>
    <w:qFormat/>
    <w:rsid w:val="007A36EE"/>
    <w:rPr>
      <w:b/>
      <w:bCs/>
      <w:smallCaps/>
      <w:color w:val="0F4761" w:themeColor="accent1" w:themeShade="BF"/>
      <w:spacing w:val="5"/>
    </w:rPr>
  </w:style>
  <w:style w:type="paragraph" w:styleId="Web">
    <w:name w:val="Normal (Web)"/>
    <w:basedOn w:val="a"/>
    <w:uiPriority w:val="99"/>
    <w:unhideWhenUsed/>
    <w:rsid w:val="009927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90">
    <w:name w:val="citation-90"/>
    <w:basedOn w:val="a0"/>
    <w:rsid w:val="00992774"/>
  </w:style>
  <w:style w:type="character" w:customStyle="1" w:styleId="citation-89">
    <w:name w:val="citation-89"/>
    <w:basedOn w:val="a0"/>
    <w:rsid w:val="00992774"/>
  </w:style>
  <w:style w:type="character" w:customStyle="1" w:styleId="citation-88">
    <w:name w:val="citation-88"/>
    <w:basedOn w:val="a0"/>
    <w:rsid w:val="00992774"/>
  </w:style>
  <w:style w:type="character" w:customStyle="1" w:styleId="citation-87">
    <w:name w:val="citation-87"/>
    <w:basedOn w:val="a0"/>
    <w:rsid w:val="00992774"/>
  </w:style>
  <w:style w:type="character" w:customStyle="1" w:styleId="citation-86">
    <w:name w:val="citation-86"/>
    <w:basedOn w:val="a0"/>
    <w:rsid w:val="00992774"/>
  </w:style>
  <w:style w:type="character" w:customStyle="1" w:styleId="citation-85">
    <w:name w:val="citation-85"/>
    <w:basedOn w:val="a0"/>
    <w:rsid w:val="00992774"/>
  </w:style>
  <w:style w:type="character" w:customStyle="1" w:styleId="citation-84">
    <w:name w:val="citation-84"/>
    <w:basedOn w:val="a0"/>
    <w:rsid w:val="00992774"/>
  </w:style>
  <w:style w:type="character" w:customStyle="1" w:styleId="citation-83">
    <w:name w:val="citation-83"/>
    <w:basedOn w:val="a0"/>
    <w:rsid w:val="00992774"/>
  </w:style>
  <w:style w:type="character" w:customStyle="1" w:styleId="citation-82">
    <w:name w:val="citation-82"/>
    <w:basedOn w:val="a0"/>
    <w:rsid w:val="00992774"/>
  </w:style>
  <w:style w:type="character" w:customStyle="1" w:styleId="citation-80">
    <w:name w:val="citation-80"/>
    <w:basedOn w:val="a0"/>
    <w:rsid w:val="00EE575B"/>
  </w:style>
  <w:style w:type="character" w:customStyle="1" w:styleId="citation-79">
    <w:name w:val="citation-79"/>
    <w:basedOn w:val="a0"/>
    <w:rsid w:val="00EE575B"/>
  </w:style>
  <w:style w:type="character" w:customStyle="1" w:styleId="citation-78">
    <w:name w:val="citation-78"/>
    <w:basedOn w:val="a0"/>
    <w:rsid w:val="00EE575B"/>
  </w:style>
  <w:style w:type="character" w:customStyle="1" w:styleId="citation-77">
    <w:name w:val="citation-77"/>
    <w:basedOn w:val="a0"/>
    <w:rsid w:val="00EE575B"/>
  </w:style>
  <w:style w:type="character" w:customStyle="1" w:styleId="citation-76">
    <w:name w:val="citation-76"/>
    <w:basedOn w:val="a0"/>
    <w:rsid w:val="00EE575B"/>
  </w:style>
  <w:style w:type="character" w:customStyle="1" w:styleId="citation-75">
    <w:name w:val="citation-75"/>
    <w:basedOn w:val="a0"/>
    <w:rsid w:val="00EE575B"/>
  </w:style>
  <w:style w:type="character" w:customStyle="1" w:styleId="citation-74">
    <w:name w:val="citation-74"/>
    <w:basedOn w:val="a0"/>
    <w:rsid w:val="00334D4E"/>
  </w:style>
  <w:style w:type="character" w:customStyle="1" w:styleId="citation-73">
    <w:name w:val="citation-73"/>
    <w:basedOn w:val="a0"/>
    <w:rsid w:val="00334D4E"/>
  </w:style>
  <w:style w:type="character" w:customStyle="1" w:styleId="citation-72">
    <w:name w:val="citation-72"/>
    <w:basedOn w:val="a0"/>
    <w:rsid w:val="00334D4E"/>
  </w:style>
  <w:style w:type="character" w:customStyle="1" w:styleId="citation-71">
    <w:name w:val="citation-71"/>
    <w:basedOn w:val="a0"/>
    <w:rsid w:val="00334D4E"/>
  </w:style>
  <w:style w:type="character" w:customStyle="1" w:styleId="citation-70">
    <w:name w:val="citation-70"/>
    <w:basedOn w:val="a0"/>
    <w:rsid w:val="00334D4E"/>
  </w:style>
  <w:style w:type="character" w:customStyle="1" w:styleId="citation-69">
    <w:name w:val="citation-69"/>
    <w:basedOn w:val="a0"/>
    <w:rsid w:val="00334D4E"/>
  </w:style>
  <w:style w:type="character" w:customStyle="1" w:styleId="citation-68">
    <w:name w:val="citation-68"/>
    <w:basedOn w:val="a0"/>
    <w:rsid w:val="00334D4E"/>
  </w:style>
  <w:style w:type="character" w:customStyle="1" w:styleId="citation-67">
    <w:name w:val="citation-67"/>
    <w:basedOn w:val="a0"/>
    <w:rsid w:val="00334D4E"/>
  </w:style>
  <w:style w:type="character" w:customStyle="1" w:styleId="citation-66">
    <w:name w:val="citation-66"/>
    <w:basedOn w:val="a0"/>
    <w:rsid w:val="00334D4E"/>
  </w:style>
  <w:style w:type="character" w:customStyle="1" w:styleId="citation-65">
    <w:name w:val="citation-65"/>
    <w:basedOn w:val="a0"/>
    <w:rsid w:val="00334D4E"/>
  </w:style>
  <w:style w:type="character" w:customStyle="1" w:styleId="citation-64">
    <w:name w:val="citation-64"/>
    <w:basedOn w:val="a0"/>
    <w:rsid w:val="00334D4E"/>
  </w:style>
  <w:style w:type="character" w:customStyle="1" w:styleId="citation-63">
    <w:name w:val="citation-63"/>
    <w:basedOn w:val="a0"/>
    <w:rsid w:val="00334D4E"/>
  </w:style>
  <w:style w:type="character" w:customStyle="1" w:styleId="citation-161">
    <w:name w:val="citation-161"/>
    <w:basedOn w:val="a0"/>
    <w:rsid w:val="001A7D43"/>
  </w:style>
  <w:style w:type="character" w:customStyle="1" w:styleId="citation-160">
    <w:name w:val="citation-160"/>
    <w:basedOn w:val="a0"/>
    <w:rsid w:val="001A7D43"/>
  </w:style>
  <w:style w:type="character" w:customStyle="1" w:styleId="citation-159">
    <w:name w:val="citation-159"/>
    <w:basedOn w:val="a0"/>
    <w:rsid w:val="001A7D43"/>
  </w:style>
  <w:style w:type="character" w:customStyle="1" w:styleId="citation-158">
    <w:name w:val="citation-158"/>
    <w:basedOn w:val="a0"/>
    <w:rsid w:val="001A7D43"/>
  </w:style>
  <w:style w:type="character" w:customStyle="1" w:styleId="citation-157">
    <w:name w:val="citation-157"/>
    <w:basedOn w:val="a0"/>
    <w:rsid w:val="001A7D43"/>
  </w:style>
  <w:style w:type="character" w:customStyle="1" w:styleId="citation-156">
    <w:name w:val="citation-156"/>
    <w:basedOn w:val="a0"/>
    <w:rsid w:val="001A7D43"/>
  </w:style>
  <w:style w:type="character" w:customStyle="1" w:styleId="citation-155">
    <w:name w:val="citation-155"/>
    <w:basedOn w:val="a0"/>
    <w:rsid w:val="001A7D43"/>
  </w:style>
  <w:style w:type="character" w:customStyle="1" w:styleId="citation-153">
    <w:name w:val="citation-153"/>
    <w:basedOn w:val="a0"/>
    <w:rsid w:val="002838B2"/>
  </w:style>
  <w:style w:type="character" w:customStyle="1" w:styleId="citation-152">
    <w:name w:val="citation-152"/>
    <w:basedOn w:val="a0"/>
    <w:rsid w:val="002838B2"/>
  </w:style>
  <w:style w:type="character" w:customStyle="1" w:styleId="citation-151">
    <w:name w:val="citation-151"/>
    <w:basedOn w:val="a0"/>
    <w:rsid w:val="002838B2"/>
  </w:style>
  <w:style w:type="character" w:customStyle="1" w:styleId="citation-148">
    <w:name w:val="citation-148"/>
    <w:basedOn w:val="a0"/>
    <w:rsid w:val="0092326E"/>
  </w:style>
  <w:style w:type="character" w:customStyle="1" w:styleId="citation-147">
    <w:name w:val="citation-147"/>
    <w:basedOn w:val="a0"/>
    <w:rsid w:val="0092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1090</Words>
  <Characters>6217</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Kogia</dc:creator>
  <cp:keywords/>
  <dc:description/>
  <cp:lastModifiedBy>Foteini Kogia</cp:lastModifiedBy>
  <cp:revision>19</cp:revision>
  <dcterms:created xsi:type="dcterms:W3CDTF">2025-11-06T14:47:00Z</dcterms:created>
  <dcterms:modified xsi:type="dcterms:W3CDTF">2025-11-07T21:41:00Z</dcterms:modified>
</cp:coreProperties>
</file>