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D875" w14:textId="63394254" w:rsidR="007A36EE" w:rsidRPr="005164CB" w:rsidRDefault="007A36EE" w:rsidP="007A36EE">
      <w:pPr>
        <w:spacing w:after="0" w:line="240" w:lineRule="auto"/>
      </w:pPr>
      <w:r w:rsidRPr="005164CB">
        <w:rPr>
          <w:b/>
          <w:bCs/>
        </w:rPr>
        <w:t>COURSE OUTLINE</w:t>
      </w:r>
      <w:r w:rsidR="00992774" w:rsidRPr="005164CB">
        <w:rPr>
          <w:b/>
          <w:bCs/>
        </w:rPr>
        <w:t>: METEOROLOGY</w:t>
      </w:r>
    </w:p>
    <w:p w14:paraId="72B5B819" w14:textId="77777777" w:rsidR="007A36EE" w:rsidRPr="005164CB" w:rsidRDefault="007A36EE" w:rsidP="007A36EE">
      <w:pPr>
        <w:numPr>
          <w:ilvl w:val="0"/>
          <w:numId w:val="1"/>
        </w:numPr>
        <w:spacing w:after="0" w:line="240" w:lineRule="auto"/>
        <w:rPr>
          <w:b/>
          <w:bCs/>
        </w:rPr>
      </w:pPr>
      <w:r w:rsidRPr="005164CB">
        <w:rPr>
          <w:b/>
          <w:bCs/>
        </w:rPr>
        <w:t>GENERAL</w:t>
      </w:r>
    </w:p>
    <w:tbl>
      <w:tblPr>
        <w:tblW w:w="0" w:type="auto"/>
        <w:tblCellMar>
          <w:top w:w="15" w:type="dxa"/>
          <w:left w:w="15" w:type="dxa"/>
          <w:bottom w:w="15" w:type="dxa"/>
          <w:right w:w="15" w:type="dxa"/>
        </w:tblCellMar>
        <w:tblLook w:val="04A0" w:firstRow="1" w:lastRow="0" w:firstColumn="1" w:lastColumn="0" w:noHBand="0" w:noVBand="1"/>
      </w:tblPr>
      <w:tblGrid>
        <w:gridCol w:w="3271"/>
        <w:gridCol w:w="2330"/>
        <w:gridCol w:w="2156"/>
        <w:gridCol w:w="1593"/>
      </w:tblGrid>
      <w:tr w:rsidR="007A36EE" w:rsidRPr="005164CB" w14:paraId="599EF286"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648EBE" w14:textId="77777777" w:rsidR="007A36EE" w:rsidRPr="005164CB" w:rsidRDefault="007A36EE" w:rsidP="007A36EE">
            <w:pPr>
              <w:spacing w:after="0" w:line="240" w:lineRule="auto"/>
            </w:pPr>
            <w:r w:rsidRPr="005164CB">
              <w:rPr>
                <w:b/>
                <w:bCs/>
              </w:rPr>
              <w:t>SCHOOL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EC02" w14:textId="77777777" w:rsidR="007A36EE" w:rsidRPr="005164CB" w:rsidRDefault="007A36EE" w:rsidP="007A36EE">
            <w:pPr>
              <w:spacing w:after="0" w:line="240" w:lineRule="auto"/>
            </w:pPr>
            <w:r w:rsidRPr="005164CB">
              <w:t>OF SCIENCES</w:t>
            </w:r>
          </w:p>
        </w:tc>
      </w:tr>
      <w:tr w:rsidR="007A36EE" w:rsidRPr="005164CB" w14:paraId="7F4AAB9E"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1CAEACD" w14:textId="77777777" w:rsidR="007A36EE" w:rsidRPr="005164CB" w:rsidRDefault="007A36EE" w:rsidP="007A36EE">
            <w:pPr>
              <w:spacing w:after="0" w:line="240" w:lineRule="auto"/>
            </w:pPr>
            <w:r w:rsidRPr="005164CB">
              <w:rPr>
                <w:b/>
                <w:bCs/>
              </w:rPr>
              <w:t>DEPARTMENT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E986F" w14:textId="77777777" w:rsidR="007A36EE" w:rsidRPr="005164CB" w:rsidRDefault="007A36EE" w:rsidP="007A36EE">
            <w:pPr>
              <w:spacing w:after="0" w:line="240" w:lineRule="auto"/>
            </w:pPr>
            <w:r w:rsidRPr="005164CB">
              <w:t>OF PHYSICS</w:t>
            </w:r>
          </w:p>
        </w:tc>
      </w:tr>
      <w:tr w:rsidR="007A36EE" w:rsidRPr="005164CB" w14:paraId="2E05D962"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EA6CFAC" w14:textId="77777777" w:rsidR="007A36EE" w:rsidRPr="005164CB" w:rsidRDefault="007A36EE" w:rsidP="007A36EE">
            <w:pPr>
              <w:spacing w:after="0" w:line="240" w:lineRule="auto"/>
            </w:pPr>
            <w:r w:rsidRPr="005164CB">
              <w:rPr>
                <w:b/>
                <w:bCs/>
              </w:rPr>
              <w:t>LEVEL OF STUDIES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9DC51" w14:textId="6204BAEB" w:rsidR="007A36EE" w:rsidRPr="005164CB" w:rsidRDefault="000924A9" w:rsidP="007A36EE">
            <w:pPr>
              <w:spacing w:after="0" w:line="240" w:lineRule="auto"/>
              <w:rPr>
                <w:lang w:val="el-GR"/>
              </w:rPr>
            </w:pPr>
            <w:r>
              <w:t xml:space="preserve">Level </w:t>
            </w:r>
            <w:r w:rsidR="00EE575B" w:rsidRPr="005164CB">
              <w:rPr>
                <w:lang w:val="el-GR"/>
              </w:rPr>
              <w:t>6</w:t>
            </w:r>
          </w:p>
        </w:tc>
      </w:tr>
      <w:tr w:rsidR="007A36EE" w:rsidRPr="005164CB" w14:paraId="2BAB70CB"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17142CB" w14:textId="77777777" w:rsidR="007A36EE" w:rsidRPr="005164CB" w:rsidRDefault="007A36EE" w:rsidP="007A36EE">
            <w:pPr>
              <w:spacing w:after="0" w:line="240" w:lineRule="auto"/>
            </w:pPr>
            <w:r w:rsidRPr="005164CB">
              <w:rPr>
                <w:b/>
                <w:bCs/>
              </w:rPr>
              <w:t>COURSE CODE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C3671" w14:textId="332A00FC" w:rsidR="007A36EE" w:rsidRPr="005164CB" w:rsidRDefault="007A36EE" w:rsidP="007A36EE">
            <w:pPr>
              <w:spacing w:after="0" w:line="240" w:lineRule="auto"/>
            </w:pPr>
            <w:r w:rsidRPr="005164CB">
              <w:t>APE</w:t>
            </w:r>
            <w:r w:rsidR="00992774" w:rsidRPr="005164CB">
              <w:t>8</w:t>
            </w:r>
            <w:r w:rsidR="000924A9">
              <w:t>15</w:t>
            </w:r>
            <w:r w:rsidRPr="005164CB">
              <w:t>-2023</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2617EF2" w14:textId="77777777" w:rsidR="007A36EE" w:rsidRPr="005164CB" w:rsidRDefault="007A36EE" w:rsidP="007A36EE">
            <w:pPr>
              <w:spacing w:after="0" w:line="240" w:lineRule="auto"/>
            </w:pPr>
            <w:r w:rsidRPr="005164CB">
              <w:rPr>
                <w:b/>
                <w:bCs/>
              </w:rPr>
              <w:t>SEMESTER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FC0FD" w14:textId="765CDD1D" w:rsidR="007A36EE" w:rsidRPr="005164CB" w:rsidRDefault="00992774" w:rsidP="007A36EE">
            <w:pPr>
              <w:spacing w:after="0" w:line="240" w:lineRule="auto"/>
            </w:pPr>
            <w:r w:rsidRPr="005164CB">
              <w:t>8</w:t>
            </w:r>
            <w:r w:rsidR="00D33DF1" w:rsidRPr="00D33DF1">
              <w:rPr>
                <w:vertAlign w:val="superscript"/>
              </w:rPr>
              <w:t>th</w:t>
            </w:r>
          </w:p>
        </w:tc>
      </w:tr>
      <w:tr w:rsidR="007A36EE" w:rsidRPr="005164CB" w14:paraId="04498B0E" w14:textId="77777777">
        <w:trPr>
          <w:trHeight w:val="375"/>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6B12EF24" w14:textId="77777777" w:rsidR="007A36EE" w:rsidRPr="005164CB" w:rsidRDefault="007A36EE" w:rsidP="007A36EE">
            <w:pPr>
              <w:spacing w:after="0" w:line="240" w:lineRule="auto"/>
            </w:pPr>
            <w:r w:rsidRPr="005164CB">
              <w:rPr>
                <w:b/>
                <w:bCs/>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D1849" w14:textId="415EBEAE" w:rsidR="007A36EE" w:rsidRPr="005164CB" w:rsidRDefault="00992774" w:rsidP="007A36EE">
            <w:pPr>
              <w:spacing w:after="0" w:line="240" w:lineRule="auto"/>
            </w:pPr>
            <w:r w:rsidRPr="005164CB">
              <w:t>METEOROLOGY</w:t>
            </w:r>
          </w:p>
        </w:tc>
      </w:tr>
      <w:tr w:rsidR="007A36EE" w:rsidRPr="005164CB" w14:paraId="4E2C569C" w14:textId="77777777">
        <w:trPr>
          <w:trHeight w:val="19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4684618" w14:textId="77777777" w:rsidR="007A36EE" w:rsidRPr="005164CB" w:rsidRDefault="007A36EE" w:rsidP="007A36EE">
            <w:pPr>
              <w:spacing w:after="0" w:line="240" w:lineRule="auto"/>
            </w:pPr>
            <w:r w:rsidRPr="005164CB">
              <w:rPr>
                <w:b/>
                <w:bCs/>
              </w:rPr>
              <w:t xml:space="preserve">TEACHING ACTIVITIES </w:t>
            </w:r>
            <w:r w:rsidRPr="005164CB">
              <w:rPr>
                <w:b/>
                <w:bCs/>
              </w:rPr>
              <w:br/>
            </w:r>
            <w:r w:rsidRPr="005164CB">
              <w:rPr>
                <w:i/>
                <w:iCs/>
              </w:rPr>
              <w:t>If the ECTS Credits are distributed in distinct parts of the course e.g. lectures, labs etc. If the ECTS Credits are awarded to the whole course, then please indicate the teaching hours per week and the corresponding ECTS Credits.</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7F55CE6C" w14:textId="77777777" w:rsidR="007A36EE" w:rsidRPr="005164CB" w:rsidRDefault="007A36EE" w:rsidP="007A36EE">
            <w:pPr>
              <w:spacing w:after="0" w:line="240" w:lineRule="auto"/>
            </w:pPr>
            <w:r w:rsidRPr="005164CB">
              <w:rPr>
                <w:b/>
                <w:bCs/>
              </w:rPr>
              <w:t>TEACHING HOURS PER WEEK</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14:paraId="19DCFEEC" w14:textId="77777777" w:rsidR="007A36EE" w:rsidRPr="005164CB" w:rsidRDefault="007A36EE" w:rsidP="007A36EE">
            <w:pPr>
              <w:spacing w:after="0" w:line="240" w:lineRule="auto"/>
            </w:pPr>
            <w:r w:rsidRPr="005164CB">
              <w:rPr>
                <w:b/>
                <w:bCs/>
              </w:rPr>
              <w:t>ECTS CREDITS</w:t>
            </w:r>
          </w:p>
        </w:tc>
      </w:tr>
      <w:tr w:rsidR="007A36EE" w:rsidRPr="005164CB" w14:paraId="265780D5"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38554" w14:textId="77777777" w:rsidR="007A36EE" w:rsidRPr="005164CB" w:rsidRDefault="007A36EE" w:rsidP="007A36EE">
            <w:pPr>
              <w:spacing w:after="0" w:line="240" w:lineRule="auto"/>
            </w:pPr>
            <w:r w:rsidRPr="005164CB">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1E9526" w14:textId="483ABDB0" w:rsidR="007A36EE" w:rsidRPr="005164CB" w:rsidRDefault="00992774" w:rsidP="00992774">
            <w:pPr>
              <w:spacing w:after="0" w:line="240" w:lineRule="auto"/>
              <w:jc w:val="center"/>
            </w:pPr>
            <w:r w:rsidRPr="005164CB">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C9E08" w14:textId="4F73246D" w:rsidR="007A36EE" w:rsidRPr="005164CB" w:rsidRDefault="00992774" w:rsidP="00992774">
            <w:pPr>
              <w:spacing w:after="0" w:line="240" w:lineRule="auto"/>
              <w:jc w:val="center"/>
            </w:pPr>
            <w:r w:rsidRPr="005164CB">
              <w:t>6</w:t>
            </w:r>
          </w:p>
        </w:tc>
      </w:tr>
      <w:tr w:rsidR="007A36EE" w:rsidRPr="005164CB" w14:paraId="1A61FF01"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642C0"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B6B48"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F9773" w14:textId="77777777" w:rsidR="007A36EE" w:rsidRPr="005164CB" w:rsidRDefault="007A36EE" w:rsidP="007A36EE">
            <w:pPr>
              <w:spacing w:after="0" w:line="240" w:lineRule="auto"/>
            </w:pPr>
          </w:p>
        </w:tc>
      </w:tr>
      <w:tr w:rsidR="007A36EE" w:rsidRPr="005164CB" w14:paraId="3D7AD88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0963E"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089F0"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8859F" w14:textId="77777777" w:rsidR="007A36EE" w:rsidRPr="005164CB" w:rsidRDefault="007A36EE" w:rsidP="007A36EE">
            <w:pPr>
              <w:spacing w:after="0" w:line="240" w:lineRule="auto"/>
            </w:pPr>
          </w:p>
        </w:tc>
      </w:tr>
      <w:tr w:rsidR="007A36EE" w:rsidRPr="005164CB" w14:paraId="3742C0FA" w14:textId="77777777">
        <w:trPr>
          <w:trHeight w:val="19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CD1ED51" w14:textId="77777777" w:rsidR="007A36EE" w:rsidRPr="005164CB" w:rsidRDefault="007A36EE" w:rsidP="007A36EE">
            <w:pPr>
              <w:spacing w:after="0" w:line="240" w:lineRule="auto"/>
            </w:pPr>
            <w:r w:rsidRPr="005164CB">
              <w:rPr>
                <w:i/>
                <w:iCs/>
              </w:rPr>
              <w:t>Please, add lines if necessary. Teaching methods and organization of the course are described in section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0556"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B5D9B" w14:textId="77777777" w:rsidR="007A36EE" w:rsidRPr="005164CB" w:rsidRDefault="007A36EE" w:rsidP="007A36EE">
            <w:pPr>
              <w:spacing w:after="0" w:line="240" w:lineRule="auto"/>
            </w:pPr>
          </w:p>
        </w:tc>
      </w:tr>
      <w:tr w:rsidR="007A36EE" w:rsidRPr="005164CB" w14:paraId="3068D1FB" w14:textId="77777777">
        <w:trPr>
          <w:trHeight w:val="599"/>
        </w:trPr>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6F1FD1B" w14:textId="77777777" w:rsidR="007A36EE" w:rsidRPr="005164CB" w:rsidRDefault="007A36EE" w:rsidP="007A36EE">
            <w:pPr>
              <w:spacing w:after="0" w:line="240" w:lineRule="auto"/>
            </w:pPr>
            <w:r w:rsidRPr="005164CB">
              <w:rPr>
                <w:b/>
                <w:bCs/>
              </w:rPr>
              <w:t>COURSE TYPE</w:t>
            </w:r>
          </w:p>
          <w:p w14:paraId="5C87B6D2" w14:textId="77777777" w:rsidR="007A36EE" w:rsidRPr="005164CB" w:rsidRDefault="007A36EE" w:rsidP="007A36EE">
            <w:pPr>
              <w:spacing w:after="0" w:line="240" w:lineRule="auto"/>
            </w:pPr>
            <w:r w:rsidRPr="005164CB">
              <w:rPr>
                <w:i/>
                <w:iCs/>
              </w:rPr>
              <w:t>Background, General Knowledge, Scientific Area, Skill Development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D711A" w14:textId="048F36EC" w:rsidR="007A36EE" w:rsidRPr="005164CB" w:rsidRDefault="00992774" w:rsidP="007A36EE">
            <w:pPr>
              <w:spacing w:after="0" w:line="240" w:lineRule="auto"/>
            </w:pPr>
            <w:r w:rsidRPr="005164CB">
              <w:t>Scientific Area, Skills Development</w:t>
            </w:r>
          </w:p>
        </w:tc>
      </w:tr>
      <w:tr w:rsidR="007A36EE" w:rsidRPr="005164CB" w14:paraId="4D74655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404C545D" w14:textId="77777777" w:rsidR="007A36EE" w:rsidRPr="005164CB" w:rsidRDefault="007A36EE" w:rsidP="007A36EE">
            <w:pPr>
              <w:spacing w:after="0" w:line="240" w:lineRule="auto"/>
            </w:pPr>
            <w:r w:rsidRPr="005164CB">
              <w:rPr>
                <w:b/>
                <w:bCs/>
              </w:rPr>
              <w:t>PREREQUISITES:</w:t>
            </w:r>
          </w:p>
          <w:p w14:paraId="4B4D46E1" w14:textId="77777777" w:rsidR="007A36EE" w:rsidRPr="005164CB" w:rsidRDefault="007A36EE" w:rsidP="007A36EE">
            <w:pPr>
              <w:spacing w:after="0" w:line="240" w:lineRule="auto"/>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5106F" w14:textId="77777777" w:rsidR="007A36EE" w:rsidRPr="005164CB" w:rsidRDefault="007A36EE" w:rsidP="007A36EE">
            <w:pPr>
              <w:spacing w:after="0" w:line="240" w:lineRule="auto"/>
            </w:pPr>
            <w:r w:rsidRPr="005164CB">
              <w:t>-</w:t>
            </w:r>
          </w:p>
        </w:tc>
      </w:tr>
      <w:tr w:rsidR="007A36EE" w:rsidRPr="005164CB" w14:paraId="36013671"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05608D8E" w14:textId="77777777" w:rsidR="007A36EE" w:rsidRPr="005164CB" w:rsidRDefault="007A36EE" w:rsidP="007A36EE">
            <w:pPr>
              <w:spacing w:after="0" w:line="240" w:lineRule="auto"/>
            </w:pPr>
            <w:r w:rsidRPr="005164CB">
              <w:rPr>
                <w:b/>
                <w:bCs/>
              </w:rPr>
              <w:t>TEACHING &amp; EXAMINATION LANGUAGE: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336FB" w14:textId="6DAC6A3B" w:rsidR="007A36EE" w:rsidRPr="005164CB" w:rsidRDefault="007A36EE" w:rsidP="007A36EE">
            <w:pPr>
              <w:spacing w:after="0" w:line="240" w:lineRule="auto"/>
            </w:pPr>
            <w:r w:rsidRPr="005164CB">
              <w:t>G</w:t>
            </w:r>
            <w:r w:rsidR="003E785D">
              <w:t>reek</w:t>
            </w:r>
          </w:p>
        </w:tc>
      </w:tr>
      <w:tr w:rsidR="007A36EE" w:rsidRPr="005164CB" w14:paraId="17850F27"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7925F2C" w14:textId="77777777" w:rsidR="007A36EE" w:rsidRPr="005164CB" w:rsidRDefault="007A36EE" w:rsidP="007A36EE">
            <w:pPr>
              <w:spacing w:after="0" w:line="240" w:lineRule="auto"/>
            </w:pPr>
            <w:r w:rsidRPr="005164CB">
              <w:rPr>
                <w:b/>
                <w:bCs/>
              </w:rPr>
              <w:t>COURSE OFFERED TO ERASMUS STUDENTS: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9F7D1" w14:textId="2894D04F" w:rsidR="007A36EE" w:rsidRPr="005164CB" w:rsidRDefault="007A36EE" w:rsidP="007A36EE">
            <w:pPr>
              <w:spacing w:after="0" w:line="240" w:lineRule="auto"/>
            </w:pPr>
            <w:r w:rsidRPr="005164CB">
              <w:t>N</w:t>
            </w:r>
            <w:r w:rsidR="003E785D">
              <w:t>o</w:t>
            </w:r>
          </w:p>
        </w:tc>
      </w:tr>
      <w:tr w:rsidR="007A36EE" w:rsidRPr="005164CB" w14:paraId="51D48E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66A31951" w14:textId="77777777" w:rsidR="007A36EE" w:rsidRPr="005164CB" w:rsidRDefault="007A36EE" w:rsidP="007A36EE">
            <w:pPr>
              <w:spacing w:after="0" w:line="240" w:lineRule="auto"/>
            </w:pPr>
            <w:r w:rsidRPr="005164CB">
              <w:rPr>
                <w:b/>
                <w:bCs/>
              </w:rPr>
              <w:t>COURSE URL: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0F2393" w14:textId="2E1E576C" w:rsidR="007A36EE" w:rsidRPr="005164CB" w:rsidRDefault="00AA5A3D" w:rsidP="00AA5A3D">
            <w:pPr>
              <w:spacing w:after="0" w:line="240" w:lineRule="auto"/>
            </w:pPr>
            <w:r>
              <w:t>https://eclass.emt.duth.gr/modules/auth/courses.php</w:t>
            </w:r>
          </w:p>
        </w:tc>
      </w:tr>
    </w:tbl>
    <w:p w14:paraId="626BA502" w14:textId="77777777" w:rsidR="007A36EE" w:rsidRPr="005164CB" w:rsidRDefault="007A36EE" w:rsidP="007A36EE">
      <w:pPr>
        <w:numPr>
          <w:ilvl w:val="0"/>
          <w:numId w:val="2"/>
        </w:numPr>
        <w:spacing w:after="0" w:line="240" w:lineRule="auto"/>
        <w:rPr>
          <w:b/>
          <w:bCs/>
        </w:rPr>
      </w:pPr>
      <w:r w:rsidRPr="005164CB">
        <w:rPr>
          <w:b/>
          <w:bCs/>
        </w:rPr>
        <w:t>LEARNING OUTCOMES</w:t>
      </w:r>
    </w:p>
    <w:tbl>
      <w:tblPr>
        <w:tblW w:w="0" w:type="auto"/>
        <w:tblCellMar>
          <w:top w:w="15" w:type="dxa"/>
          <w:left w:w="15" w:type="dxa"/>
          <w:bottom w:w="15" w:type="dxa"/>
          <w:right w:w="15" w:type="dxa"/>
        </w:tblCellMar>
        <w:tblLook w:val="04A0" w:firstRow="1" w:lastRow="0" w:firstColumn="1" w:lastColumn="0" w:noHBand="0" w:noVBand="1"/>
      </w:tblPr>
      <w:tblGrid>
        <w:gridCol w:w="3789"/>
        <w:gridCol w:w="5561"/>
      </w:tblGrid>
      <w:tr w:rsidR="007A36EE" w:rsidRPr="005164CB" w14:paraId="3C9DEA74"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56A615C4" w14:textId="77777777" w:rsidR="007A36EE" w:rsidRPr="005164CB" w:rsidRDefault="007A36EE" w:rsidP="007A36EE">
            <w:pPr>
              <w:spacing w:after="0" w:line="240" w:lineRule="auto"/>
            </w:pPr>
            <w:r w:rsidRPr="005164CB">
              <w:rPr>
                <w:b/>
                <w:bCs/>
              </w:rPr>
              <w:t>Learning Outcomes</w:t>
            </w:r>
          </w:p>
        </w:tc>
      </w:tr>
      <w:tr w:rsidR="007A36EE" w:rsidRPr="005164CB" w14:paraId="33307491" w14:textId="77777777">
        <w:tc>
          <w:tcPr>
            <w:tcW w:w="0" w:type="auto"/>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11382D59" w14:textId="77777777" w:rsidR="007A36EE" w:rsidRPr="005164CB" w:rsidRDefault="007A36EE" w:rsidP="007A36EE">
            <w:pPr>
              <w:spacing w:after="0" w:line="240" w:lineRule="auto"/>
            </w:pPr>
            <w:r w:rsidRPr="005164CB">
              <w:rPr>
                <w:i/>
                <w:iCs/>
              </w:rPr>
              <w:t>Please describe the learning outcomes of the course: Knowledge, skills and abilities acquired after the successful completion of the course.</w:t>
            </w:r>
          </w:p>
        </w:tc>
      </w:tr>
      <w:tr w:rsidR="007A36EE" w:rsidRPr="005164CB" w14:paraId="37B7B54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6EA0A" w14:textId="250C0AE3" w:rsidR="00992774" w:rsidRPr="005164CB" w:rsidRDefault="00992774" w:rsidP="00992774">
            <w:pPr>
              <w:pStyle w:val="Web"/>
              <w:spacing w:before="0" w:beforeAutospacing="0" w:after="0" w:afterAutospacing="0"/>
              <w:rPr>
                <w:rFonts w:asciiTheme="minorHAnsi" w:hAnsiTheme="minorHAnsi"/>
              </w:rPr>
            </w:pPr>
            <w:r w:rsidRPr="005164CB">
              <w:rPr>
                <w:rStyle w:val="citation-90"/>
                <w:rFonts w:asciiTheme="minorHAnsi" w:eastAsiaTheme="majorEastAsia" w:hAnsiTheme="minorHAnsi"/>
              </w:rPr>
              <w:t>The purpose of the course is to provide students with general knowledge of meteorological parameters and all atmospheric phenomena</w:t>
            </w:r>
            <w:r w:rsidRPr="005164CB">
              <w:rPr>
                <w:rFonts w:asciiTheme="minorHAnsi" w:hAnsiTheme="minorHAnsi"/>
              </w:rPr>
              <w:t>.</w:t>
            </w:r>
          </w:p>
          <w:p w14:paraId="27F3F49D" w14:textId="77777777" w:rsidR="00992774" w:rsidRPr="005164CB" w:rsidRDefault="00992774" w:rsidP="00992774">
            <w:pPr>
              <w:pStyle w:val="Web"/>
              <w:spacing w:before="0" w:beforeAutospacing="0" w:after="0" w:afterAutospacing="0"/>
              <w:rPr>
                <w:rFonts w:asciiTheme="minorHAnsi" w:hAnsiTheme="minorHAnsi"/>
              </w:rPr>
            </w:pPr>
          </w:p>
          <w:p w14:paraId="5A6D7F70" w14:textId="454C9554" w:rsidR="00992774" w:rsidRPr="005164CB" w:rsidRDefault="00992774" w:rsidP="00992774">
            <w:pPr>
              <w:pStyle w:val="Web"/>
              <w:spacing w:before="0" w:beforeAutospacing="0" w:after="0" w:afterAutospacing="0"/>
              <w:rPr>
                <w:rFonts w:asciiTheme="minorHAnsi" w:hAnsiTheme="minorHAnsi"/>
              </w:rPr>
            </w:pPr>
            <w:r w:rsidRPr="005164CB">
              <w:rPr>
                <w:rStyle w:val="citation-89"/>
                <w:rFonts w:asciiTheme="minorHAnsi" w:eastAsiaTheme="majorEastAsia" w:hAnsiTheme="minorHAnsi"/>
              </w:rPr>
              <w:t xml:space="preserve">Upon successful completion of the course, the student will have acquired the ability to: </w:t>
            </w:r>
          </w:p>
          <w:p w14:paraId="35BEC4A1"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8"/>
                <w:rFonts w:asciiTheme="minorHAnsi" w:eastAsiaTheme="majorEastAsia" w:hAnsiTheme="minorHAnsi"/>
              </w:rPr>
              <w:t>Know the definitions and the qualitative and quantitative characteristics of weather and climate</w:t>
            </w:r>
            <w:r w:rsidRPr="005164CB">
              <w:rPr>
                <w:rFonts w:asciiTheme="minorHAnsi" w:hAnsiTheme="minorHAnsi"/>
              </w:rPr>
              <w:t>.</w:t>
            </w:r>
          </w:p>
          <w:p w14:paraId="728A1F44"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7"/>
                <w:rFonts w:asciiTheme="minorHAnsi" w:eastAsiaTheme="majorEastAsia" w:hAnsiTheme="minorHAnsi"/>
              </w:rPr>
              <w:t>Interpret various meteorological phenomena using the laws of Mechanics and Thermodynamics</w:t>
            </w:r>
            <w:r w:rsidRPr="005164CB">
              <w:rPr>
                <w:rFonts w:asciiTheme="minorHAnsi" w:hAnsiTheme="minorHAnsi"/>
              </w:rPr>
              <w:t>.</w:t>
            </w:r>
          </w:p>
          <w:p w14:paraId="37DE582F"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6"/>
                <w:rFonts w:asciiTheme="minorHAnsi" w:eastAsiaTheme="majorEastAsia" w:hAnsiTheme="minorHAnsi"/>
              </w:rPr>
              <w:t>Analyze and forecast the weather and interpret some of the main prognostic charts</w:t>
            </w:r>
            <w:r w:rsidRPr="005164CB">
              <w:rPr>
                <w:rFonts w:asciiTheme="minorHAnsi" w:hAnsiTheme="minorHAnsi"/>
              </w:rPr>
              <w:t>.</w:t>
            </w:r>
          </w:p>
          <w:p w14:paraId="67E9CCE0"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5"/>
                <w:rFonts w:asciiTheme="minorHAnsi" w:eastAsiaTheme="majorEastAsia" w:hAnsiTheme="minorHAnsi"/>
              </w:rPr>
              <w:t>Apply this knowledge to the solution of related complex problems</w:t>
            </w:r>
            <w:r w:rsidRPr="005164CB">
              <w:rPr>
                <w:rFonts w:asciiTheme="minorHAnsi" w:hAnsiTheme="minorHAnsi"/>
              </w:rPr>
              <w:t>.</w:t>
            </w:r>
          </w:p>
          <w:p w14:paraId="0F65AA5C"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4"/>
                <w:rFonts w:asciiTheme="minorHAnsi" w:eastAsiaTheme="majorEastAsia" w:hAnsiTheme="minorHAnsi"/>
              </w:rPr>
              <w:lastRenderedPageBreak/>
              <w:t xml:space="preserve">Demonstrate critical thinking </w:t>
            </w:r>
            <w:proofErr w:type="gramStart"/>
            <w:r w:rsidRPr="005164CB">
              <w:rPr>
                <w:rStyle w:val="citation-84"/>
                <w:rFonts w:asciiTheme="minorHAnsi" w:eastAsiaTheme="majorEastAsia" w:hAnsiTheme="minorHAnsi"/>
              </w:rPr>
              <w:t>in order to</w:t>
            </w:r>
            <w:proofErr w:type="gramEnd"/>
            <w:r w:rsidRPr="005164CB">
              <w:rPr>
                <w:rStyle w:val="citation-84"/>
                <w:rFonts w:asciiTheme="minorHAnsi" w:eastAsiaTheme="majorEastAsia" w:hAnsiTheme="minorHAnsi"/>
              </w:rPr>
              <w:t xml:space="preserve"> be able to evaluate, analyze, and correlate this knowledge</w:t>
            </w:r>
            <w:r w:rsidRPr="005164CB">
              <w:rPr>
                <w:rFonts w:asciiTheme="minorHAnsi" w:hAnsiTheme="minorHAnsi"/>
              </w:rPr>
              <w:t>.</w:t>
            </w:r>
          </w:p>
          <w:p w14:paraId="4A453E00" w14:textId="77777777" w:rsidR="00992774"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3"/>
                <w:rFonts w:asciiTheme="minorHAnsi" w:hAnsiTheme="minorHAnsi"/>
              </w:rPr>
              <w:t>Interpret everyday life phenomena</w:t>
            </w:r>
            <w:r w:rsidRPr="005164CB">
              <w:rPr>
                <w:rFonts w:asciiTheme="minorHAnsi" w:hAnsiTheme="minorHAnsi"/>
              </w:rPr>
              <w:t>.</w:t>
            </w:r>
          </w:p>
          <w:p w14:paraId="0B0AC86D" w14:textId="636AD603" w:rsidR="007A36EE" w:rsidRPr="005164CB" w:rsidRDefault="00992774" w:rsidP="00992774">
            <w:pPr>
              <w:pStyle w:val="Web"/>
              <w:numPr>
                <w:ilvl w:val="0"/>
                <w:numId w:val="3"/>
              </w:numPr>
              <w:spacing w:before="0" w:beforeAutospacing="0" w:after="0" w:afterAutospacing="0"/>
              <w:rPr>
                <w:rFonts w:asciiTheme="minorHAnsi" w:hAnsiTheme="minorHAnsi"/>
              </w:rPr>
            </w:pPr>
            <w:r w:rsidRPr="005164CB">
              <w:rPr>
                <w:rStyle w:val="citation-82"/>
                <w:rFonts w:asciiTheme="minorHAnsi" w:eastAsiaTheme="majorEastAsia" w:hAnsiTheme="minorHAnsi"/>
              </w:rPr>
              <w:t>Develop collaborations with other classmates to solve problems related to this course</w:t>
            </w:r>
            <w:r w:rsidRPr="005164CB">
              <w:rPr>
                <w:rFonts w:asciiTheme="minorHAnsi" w:hAnsiTheme="minorHAnsi"/>
              </w:rPr>
              <w:t>.</w:t>
            </w:r>
          </w:p>
        </w:tc>
      </w:tr>
      <w:tr w:rsidR="007A36EE" w:rsidRPr="005164CB" w14:paraId="4E5DC5AB" w14:textId="77777777">
        <w:tc>
          <w:tcPr>
            <w:tcW w:w="0" w:type="auto"/>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14:paraId="1DB1F056" w14:textId="77777777" w:rsidR="007A36EE" w:rsidRPr="005164CB" w:rsidRDefault="007A36EE" w:rsidP="007A36EE">
            <w:pPr>
              <w:spacing w:after="0" w:line="240" w:lineRule="auto"/>
            </w:pPr>
            <w:r w:rsidRPr="005164CB">
              <w:rPr>
                <w:b/>
                <w:bCs/>
              </w:rPr>
              <w:lastRenderedPageBreak/>
              <w:t>General Skills</w:t>
            </w:r>
          </w:p>
        </w:tc>
      </w:tr>
      <w:tr w:rsidR="007A36EE" w:rsidRPr="005164CB" w14:paraId="6C99A0DF" w14:textId="77777777">
        <w:tc>
          <w:tcPr>
            <w:tcW w:w="0" w:type="auto"/>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14:paraId="7E751453" w14:textId="77777777" w:rsidR="007A36EE" w:rsidRPr="005164CB" w:rsidRDefault="007A36EE" w:rsidP="007A36EE">
            <w:pPr>
              <w:spacing w:after="0" w:line="240" w:lineRule="auto"/>
            </w:pPr>
            <w:r w:rsidRPr="005164CB">
              <w:rPr>
                <w:i/>
                <w:iCs/>
              </w:rPr>
              <w:t>Name the desirable general skills upon successful completion of the module </w:t>
            </w:r>
          </w:p>
        </w:tc>
      </w:tr>
      <w:tr w:rsidR="007A36EE" w:rsidRPr="005164CB" w14:paraId="1CFAFE55" w14:textId="77777777">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14:paraId="5CBD7A6E" w14:textId="77777777" w:rsidR="007A36EE" w:rsidRPr="005164CB" w:rsidRDefault="007A36EE" w:rsidP="007A36EE">
            <w:pPr>
              <w:spacing w:after="0" w:line="240" w:lineRule="auto"/>
            </w:pPr>
            <w:r w:rsidRPr="005164CB">
              <w:rPr>
                <w:i/>
                <w:iCs/>
              </w:rPr>
              <w:t>Search, analysis and synthesis of data and information, </w:t>
            </w:r>
          </w:p>
          <w:p w14:paraId="6C0EABB2" w14:textId="77777777" w:rsidR="007A36EE" w:rsidRPr="005164CB" w:rsidRDefault="007A36EE" w:rsidP="007A36EE">
            <w:pPr>
              <w:spacing w:after="0" w:line="240" w:lineRule="auto"/>
            </w:pPr>
            <w:r w:rsidRPr="005164CB">
              <w:rPr>
                <w:i/>
                <w:iCs/>
              </w:rPr>
              <w:t>ICT Use</w:t>
            </w:r>
          </w:p>
          <w:p w14:paraId="09DDAE6C" w14:textId="77777777" w:rsidR="007A36EE" w:rsidRPr="005164CB" w:rsidRDefault="007A36EE" w:rsidP="007A36EE">
            <w:pPr>
              <w:spacing w:after="0" w:line="240" w:lineRule="auto"/>
            </w:pPr>
            <w:r w:rsidRPr="005164CB">
              <w:rPr>
                <w:i/>
                <w:iCs/>
              </w:rPr>
              <w:t>Adaptation to new situations</w:t>
            </w:r>
          </w:p>
          <w:p w14:paraId="1879284C" w14:textId="77777777" w:rsidR="007A36EE" w:rsidRPr="005164CB" w:rsidRDefault="007A36EE" w:rsidP="007A36EE">
            <w:pPr>
              <w:spacing w:after="0" w:line="240" w:lineRule="auto"/>
            </w:pPr>
            <w:r w:rsidRPr="005164CB">
              <w:rPr>
                <w:i/>
                <w:iCs/>
              </w:rPr>
              <w:t>Decision making</w:t>
            </w:r>
          </w:p>
          <w:p w14:paraId="7B0BB4E3" w14:textId="77777777" w:rsidR="007A36EE" w:rsidRPr="005164CB" w:rsidRDefault="007A36EE" w:rsidP="007A36EE">
            <w:pPr>
              <w:spacing w:after="0" w:line="240" w:lineRule="auto"/>
            </w:pPr>
            <w:r w:rsidRPr="005164CB">
              <w:rPr>
                <w:i/>
                <w:iCs/>
              </w:rPr>
              <w:t>Autonomous work</w:t>
            </w:r>
          </w:p>
          <w:p w14:paraId="0B275B09" w14:textId="77777777" w:rsidR="007A36EE" w:rsidRPr="005164CB" w:rsidRDefault="007A36EE" w:rsidP="007A36EE">
            <w:pPr>
              <w:spacing w:after="0" w:line="240" w:lineRule="auto"/>
            </w:pPr>
            <w:r w:rsidRPr="005164CB">
              <w:rPr>
                <w:i/>
                <w:iCs/>
              </w:rPr>
              <w:t>Teamwork</w:t>
            </w:r>
          </w:p>
          <w:p w14:paraId="7FDC1167" w14:textId="77777777" w:rsidR="007A36EE" w:rsidRPr="005164CB" w:rsidRDefault="007A36EE" w:rsidP="007A36EE">
            <w:pPr>
              <w:spacing w:after="0" w:line="240" w:lineRule="auto"/>
            </w:pPr>
            <w:r w:rsidRPr="005164CB">
              <w:rPr>
                <w:i/>
                <w:iCs/>
              </w:rPr>
              <w:t>Working in an international environment</w:t>
            </w:r>
          </w:p>
          <w:p w14:paraId="389491E8" w14:textId="77777777" w:rsidR="007A36EE" w:rsidRPr="005164CB" w:rsidRDefault="007A36EE" w:rsidP="007A36EE">
            <w:pPr>
              <w:spacing w:after="0" w:line="240" w:lineRule="auto"/>
            </w:pPr>
            <w:r w:rsidRPr="005164CB">
              <w:rPr>
                <w:i/>
                <w:iCs/>
              </w:rPr>
              <w:t>Working in an interdisciplinary environment</w:t>
            </w:r>
          </w:p>
          <w:p w14:paraId="36AE43EE" w14:textId="77777777" w:rsidR="007A36EE" w:rsidRPr="005164CB" w:rsidRDefault="007A36EE" w:rsidP="007A36EE">
            <w:pPr>
              <w:spacing w:after="0" w:line="240" w:lineRule="auto"/>
            </w:pPr>
            <w:r w:rsidRPr="005164CB">
              <w:rPr>
                <w:i/>
                <w:iCs/>
              </w:rPr>
              <w:t>Production of new research ideas</w:t>
            </w:r>
          </w:p>
        </w:tc>
        <w:tc>
          <w:tcPr>
            <w:tcW w:w="0" w:type="auto"/>
            <w:tcBorders>
              <w:bottom w:val="single" w:sz="4" w:space="0" w:color="000000"/>
              <w:right w:val="single" w:sz="4" w:space="0" w:color="000000"/>
            </w:tcBorders>
            <w:shd w:val="clear" w:color="auto" w:fill="DDD9C4"/>
            <w:tcMar>
              <w:top w:w="0" w:type="dxa"/>
              <w:left w:w="115" w:type="dxa"/>
              <w:bottom w:w="0" w:type="dxa"/>
              <w:right w:w="115" w:type="dxa"/>
            </w:tcMar>
            <w:hideMark/>
          </w:tcPr>
          <w:p w14:paraId="5670C259" w14:textId="77777777" w:rsidR="007A36EE" w:rsidRPr="005164CB" w:rsidRDefault="007A36EE" w:rsidP="007A36EE">
            <w:pPr>
              <w:spacing w:after="0" w:line="240" w:lineRule="auto"/>
            </w:pPr>
            <w:r w:rsidRPr="005164CB">
              <w:rPr>
                <w:i/>
                <w:iCs/>
              </w:rPr>
              <w:t>Project design and management</w:t>
            </w:r>
          </w:p>
          <w:p w14:paraId="3EDCB5B6" w14:textId="77777777" w:rsidR="007A36EE" w:rsidRPr="005164CB" w:rsidRDefault="007A36EE" w:rsidP="007A36EE">
            <w:pPr>
              <w:spacing w:after="0" w:line="240" w:lineRule="auto"/>
            </w:pPr>
            <w:r w:rsidRPr="005164CB">
              <w:rPr>
                <w:i/>
                <w:iCs/>
              </w:rPr>
              <w:t>Equity and Inclusion</w:t>
            </w:r>
          </w:p>
          <w:p w14:paraId="3433D7BE" w14:textId="77777777" w:rsidR="007A36EE" w:rsidRPr="005164CB" w:rsidRDefault="007A36EE" w:rsidP="007A36EE">
            <w:pPr>
              <w:spacing w:after="0" w:line="240" w:lineRule="auto"/>
            </w:pPr>
            <w:r w:rsidRPr="005164CB">
              <w:rPr>
                <w:i/>
                <w:iCs/>
              </w:rPr>
              <w:t>Respect for the natural environment</w:t>
            </w:r>
          </w:p>
          <w:p w14:paraId="43E85895" w14:textId="77777777" w:rsidR="007A36EE" w:rsidRPr="005164CB" w:rsidRDefault="007A36EE" w:rsidP="007A36EE">
            <w:pPr>
              <w:spacing w:after="0" w:line="240" w:lineRule="auto"/>
            </w:pPr>
            <w:r w:rsidRPr="005164CB">
              <w:rPr>
                <w:i/>
                <w:iCs/>
              </w:rPr>
              <w:t>Sustainability</w:t>
            </w:r>
          </w:p>
          <w:p w14:paraId="439B2DB0" w14:textId="77777777" w:rsidR="007A36EE" w:rsidRPr="005164CB" w:rsidRDefault="007A36EE" w:rsidP="007A36EE">
            <w:pPr>
              <w:spacing w:after="0" w:line="240" w:lineRule="auto"/>
            </w:pPr>
            <w:r w:rsidRPr="005164CB">
              <w:rPr>
                <w:i/>
                <w:iCs/>
              </w:rPr>
              <w:t>Demonstration of social, professional and moral responsibility and sensitivity to gender issues</w:t>
            </w:r>
          </w:p>
          <w:p w14:paraId="33347F72" w14:textId="77777777" w:rsidR="007A36EE" w:rsidRPr="005164CB" w:rsidRDefault="007A36EE" w:rsidP="007A36EE">
            <w:pPr>
              <w:spacing w:after="0" w:line="240" w:lineRule="auto"/>
            </w:pPr>
            <w:r w:rsidRPr="005164CB">
              <w:rPr>
                <w:i/>
                <w:iCs/>
              </w:rPr>
              <w:t>Critical thinking</w:t>
            </w:r>
          </w:p>
          <w:p w14:paraId="000A0F56" w14:textId="77777777" w:rsidR="007A36EE" w:rsidRPr="005164CB" w:rsidRDefault="007A36EE" w:rsidP="007A36EE">
            <w:pPr>
              <w:spacing w:after="0" w:line="240" w:lineRule="auto"/>
            </w:pPr>
            <w:r w:rsidRPr="005164CB">
              <w:rPr>
                <w:i/>
                <w:iCs/>
              </w:rPr>
              <w:t>Promoting free, creative and inductive reasoning</w:t>
            </w:r>
          </w:p>
        </w:tc>
      </w:tr>
      <w:tr w:rsidR="007A36EE" w:rsidRPr="005164CB" w14:paraId="46DB80E5" w14:textId="7777777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7DEC2" w14:textId="77777777" w:rsidR="00EE575B" w:rsidRPr="005164CB" w:rsidRDefault="00EE575B" w:rsidP="00EE575B">
            <w:pPr>
              <w:pStyle w:val="Web"/>
              <w:numPr>
                <w:ilvl w:val="0"/>
                <w:numId w:val="4"/>
              </w:numPr>
              <w:rPr>
                <w:rFonts w:asciiTheme="minorHAnsi" w:hAnsiTheme="minorHAnsi"/>
              </w:rPr>
            </w:pPr>
            <w:r w:rsidRPr="005164CB">
              <w:rPr>
                <w:rStyle w:val="citation-79"/>
                <w:rFonts w:asciiTheme="minorHAnsi" w:eastAsiaTheme="majorEastAsia" w:hAnsiTheme="minorHAnsi"/>
              </w:rPr>
              <w:t>Search, analysis, and synthesis of data and information, using the necessary technologies</w:t>
            </w:r>
            <w:r w:rsidRPr="005164CB">
              <w:rPr>
                <w:rFonts w:asciiTheme="minorHAnsi" w:hAnsiTheme="minorHAnsi"/>
              </w:rPr>
              <w:t>.</w:t>
            </w:r>
          </w:p>
          <w:p w14:paraId="22397E03" w14:textId="77777777" w:rsidR="00EE575B" w:rsidRPr="005164CB" w:rsidRDefault="00EE575B" w:rsidP="00EE575B">
            <w:pPr>
              <w:pStyle w:val="Web"/>
              <w:numPr>
                <w:ilvl w:val="0"/>
                <w:numId w:val="4"/>
              </w:numPr>
              <w:rPr>
                <w:rFonts w:asciiTheme="minorHAnsi" w:hAnsiTheme="minorHAnsi"/>
              </w:rPr>
            </w:pPr>
            <w:r w:rsidRPr="005164CB">
              <w:rPr>
                <w:rStyle w:val="citation-78"/>
                <w:rFonts w:asciiTheme="minorHAnsi" w:eastAsiaTheme="majorEastAsia" w:hAnsiTheme="minorHAnsi"/>
              </w:rPr>
              <w:t>Autonomous work</w:t>
            </w:r>
            <w:r w:rsidRPr="005164CB">
              <w:rPr>
                <w:rFonts w:asciiTheme="minorHAnsi" w:hAnsiTheme="minorHAnsi"/>
              </w:rPr>
              <w:t>.</w:t>
            </w:r>
          </w:p>
          <w:p w14:paraId="12A40226" w14:textId="77777777" w:rsidR="00EE575B" w:rsidRPr="005164CB" w:rsidRDefault="00EE575B" w:rsidP="00EE575B">
            <w:pPr>
              <w:pStyle w:val="Web"/>
              <w:numPr>
                <w:ilvl w:val="0"/>
                <w:numId w:val="4"/>
              </w:numPr>
              <w:rPr>
                <w:rFonts w:asciiTheme="minorHAnsi" w:hAnsiTheme="minorHAnsi"/>
              </w:rPr>
            </w:pPr>
            <w:r w:rsidRPr="005164CB">
              <w:rPr>
                <w:rStyle w:val="citation-77"/>
                <w:rFonts w:asciiTheme="minorHAnsi" w:eastAsiaTheme="majorEastAsia" w:hAnsiTheme="minorHAnsi"/>
              </w:rPr>
              <w:t>Teamwork</w:t>
            </w:r>
            <w:r w:rsidRPr="005164CB">
              <w:rPr>
                <w:rFonts w:asciiTheme="minorHAnsi" w:hAnsiTheme="minorHAnsi"/>
              </w:rPr>
              <w:t>.</w:t>
            </w:r>
          </w:p>
          <w:p w14:paraId="38F3231A" w14:textId="77777777" w:rsidR="00EE575B" w:rsidRPr="005164CB" w:rsidRDefault="00EE575B" w:rsidP="00EE575B">
            <w:pPr>
              <w:pStyle w:val="Web"/>
              <w:numPr>
                <w:ilvl w:val="0"/>
                <w:numId w:val="4"/>
              </w:numPr>
              <w:rPr>
                <w:rFonts w:asciiTheme="minorHAnsi" w:hAnsiTheme="minorHAnsi"/>
              </w:rPr>
            </w:pPr>
            <w:r w:rsidRPr="005164CB">
              <w:rPr>
                <w:rStyle w:val="citation-76"/>
                <w:rFonts w:asciiTheme="minorHAnsi" w:eastAsiaTheme="majorEastAsia" w:hAnsiTheme="minorHAnsi"/>
              </w:rPr>
              <w:t>Exercise of criticism and self-criticism</w:t>
            </w:r>
            <w:r w:rsidRPr="005164CB">
              <w:rPr>
                <w:rFonts w:asciiTheme="minorHAnsi" w:hAnsiTheme="minorHAnsi"/>
              </w:rPr>
              <w:t>.</w:t>
            </w:r>
          </w:p>
          <w:p w14:paraId="3B805F79" w14:textId="545EFC32" w:rsidR="007A36EE" w:rsidRPr="005164CB" w:rsidRDefault="00EE575B" w:rsidP="00EE575B">
            <w:pPr>
              <w:pStyle w:val="Web"/>
              <w:numPr>
                <w:ilvl w:val="0"/>
                <w:numId w:val="4"/>
              </w:numPr>
              <w:rPr>
                <w:rFonts w:asciiTheme="minorHAnsi" w:hAnsiTheme="minorHAnsi"/>
                <w:i/>
                <w:iCs/>
              </w:rPr>
            </w:pPr>
            <w:r w:rsidRPr="005164CB">
              <w:rPr>
                <w:rStyle w:val="citation-75"/>
                <w:rFonts w:asciiTheme="minorHAnsi" w:eastAsiaTheme="majorEastAsia" w:hAnsiTheme="minorHAnsi"/>
              </w:rPr>
              <w:t>Promotion of free, creative, and inductive thinking.</w:t>
            </w:r>
          </w:p>
        </w:tc>
      </w:tr>
    </w:tbl>
    <w:p w14:paraId="6DECA628" w14:textId="77777777" w:rsidR="007A36EE" w:rsidRPr="005164CB" w:rsidRDefault="007A36EE" w:rsidP="007A36EE">
      <w:pPr>
        <w:numPr>
          <w:ilvl w:val="0"/>
          <w:numId w:val="5"/>
        </w:numPr>
        <w:spacing w:after="0" w:line="240" w:lineRule="auto"/>
        <w:rPr>
          <w:b/>
          <w:bCs/>
        </w:rPr>
      </w:pPr>
      <w:r w:rsidRPr="005164CB">
        <w:rPr>
          <w:b/>
          <w:bCs/>
        </w:rPr>
        <w:t>COURSE CONTENT</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5164CB" w14:paraId="62A5557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DB57" w14:textId="03A98B55" w:rsidR="007A36EE" w:rsidRPr="005164CB" w:rsidRDefault="00334D4E" w:rsidP="00334D4E">
            <w:pPr>
              <w:pStyle w:val="Web"/>
              <w:rPr>
                <w:rFonts w:asciiTheme="minorHAnsi" w:hAnsiTheme="minorHAnsi"/>
              </w:rPr>
            </w:pPr>
            <w:r w:rsidRPr="005164CB">
              <w:rPr>
                <w:rStyle w:val="citation-74"/>
                <w:rFonts w:asciiTheme="minorHAnsi" w:eastAsiaTheme="majorEastAsia" w:hAnsiTheme="minorHAnsi"/>
              </w:rPr>
              <w:t>Weather and climate</w:t>
            </w:r>
            <w:r w:rsidRPr="005164CB">
              <w:rPr>
                <w:rFonts w:asciiTheme="minorHAnsi" w:hAnsiTheme="minorHAnsi"/>
              </w:rPr>
              <w:t xml:space="preserve">. </w:t>
            </w:r>
            <w:r w:rsidRPr="005164CB">
              <w:rPr>
                <w:rStyle w:val="citation-73"/>
                <w:rFonts w:asciiTheme="minorHAnsi" w:eastAsiaTheme="majorEastAsia" w:hAnsiTheme="minorHAnsi"/>
              </w:rPr>
              <w:t>The structure of the atmosphere</w:t>
            </w:r>
            <w:r w:rsidRPr="005164CB">
              <w:rPr>
                <w:rFonts w:asciiTheme="minorHAnsi" w:hAnsiTheme="minorHAnsi"/>
              </w:rPr>
              <w:t xml:space="preserve">. </w:t>
            </w:r>
            <w:r w:rsidRPr="005164CB">
              <w:rPr>
                <w:rStyle w:val="citation-72"/>
                <w:rFonts w:asciiTheme="minorHAnsi" w:eastAsiaTheme="majorEastAsia" w:hAnsiTheme="minorHAnsi"/>
              </w:rPr>
              <w:t>Mechanisms of heat transfer in the atmosphere</w:t>
            </w:r>
            <w:r w:rsidRPr="005164CB">
              <w:rPr>
                <w:rFonts w:asciiTheme="minorHAnsi" w:hAnsiTheme="minorHAnsi"/>
              </w:rPr>
              <w:t>. A</w:t>
            </w:r>
            <w:r w:rsidRPr="005164CB">
              <w:rPr>
                <w:rStyle w:val="citation-71"/>
                <w:rFonts w:asciiTheme="minorHAnsi" w:eastAsiaTheme="majorEastAsia" w:hAnsiTheme="minorHAnsi"/>
              </w:rPr>
              <w:t>ir temperature</w:t>
            </w:r>
            <w:r w:rsidRPr="005164CB">
              <w:rPr>
                <w:rFonts w:asciiTheme="minorHAnsi" w:hAnsiTheme="minorHAnsi"/>
              </w:rPr>
              <w:t xml:space="preserve">. </w:t>
            </w:r>
            <w:r w:rsidRPr="005164CB">
              <w:rPr>
                <w:rStyle w:val="citation-70"/>
                <w:rFonts w:asciiTheme="minorHAnsi" w:eastAsiaTheme="majorEastAsia" w:hAnsiTheme="minorHAnsi"/>
              </w:rPr>
              <w:t>Atmospheric pressure and isobaric charts</w:t>
            </w:r>
            <w:r w:rsidRPr="005164CB">
              <w:rPr>
                <w:rFonts w:asciiTheme="minorHAnsi" w:hAnsiTheme="minorHAnsi"/>
              </w:rPr>
              <w:t xml:space="preserve">. </w:t>
            </w:r>
            <w:r w:rsidRPr="005164CB">
              <w:rPr>
                <w:rStyle w:val="citation-69"/>
                <w:rFonts w:asciiTheme="minorHAnsi" w:eastAsiaTheme="majorEastAsia" w:hAnsiTheme="minorHAnsi"/>
              </w:rPr>
              <w:t>Wind, general circulation, and local circulation in the atmosphere</w:t>
            </w:r>
            <w:r w:rsidRPr="005164CB">
              <w:rPr>
                <w:rFonts w:asciiTheme="minorHAnsi" w:hAnsiTheme="minorHAnsi"/>
              </w:rPr>
              <w:t xml:space="preserve">. </w:t>
            </w:r>
            <w:r w:rsidRPr="005164CB">
              <w:rPr>
                <w:rStyle w:val="citation-68"/>
                <w:rFonts w:asciiTheme="minorHAnsi" w:eastAsiaTheme="majorEastAsia" w:hAnsiTheme="minorHAnsi"/>
              </w:rPr>
              <w:t>Air humidity</w:t>
            </w:r>
            <w:r w:rsidRPr="005164CB">
              <w:rPr>
                <w:rFonts w:asciiTheme="minorHAnsi" w:hAnsiTheme="minorHAnsi"/>
              </w:rPr>
              <w:t xml:space="preserve">. </w:t>
            </w:r>
            <w:r w:rsidRPr="005164CB">
              <w:rPr>
                <w:rStyle w:val="citation-67"/>
                <w:rFonts w:asciiTheme="minorHAnsi" w:hAnsiTheme="minorHAnsi"/>
              </w:rPr>
              <w:t>Clouds, cloud categories</w:t>
            </w:r>
            <w:r w:rsidRPr="005164CB">
              <w:rPr>
                <w:rFonts w:asciiTheme="minorHAnsi" w:hAnsiTheme="minorHAnsi"/>
              </w:rPr>
              <w:t xml:space="preserve">. </w:t>
            </w:r>
            <w:r w:rsidRPr="005164CB">
              <w:rPr>
                <w:rStyle w:val="citation-66"/>
                <w:rFonts w:asciiTheme="minorHAnsi" w:eastAsiaTheme="majorEastAsia" w:hAnsiTheme="minorHAnsi"/>
              </w:rPr>
              <w:t>Precipitation</w:t>
            </w:r>
            <w:r w:rsidRPr="005164CB">
              <w:rPr>
                <w:rFonts w:asciiTheme="minorHAnsi" w:hAnsiTheme="minorHAnsi"/>
              </w:rPr>
              <w:t xml:space="preserve">. </w:t>
            </w:r>
            <w:r w:rsidRPr="005164CB">
              <w:rPr>
                <w:rStyle w:val="citation-65"/>
                <w:rFonts w:asciiTheme="minorHAnsi" w:hAnsiTheme="minorHAnsi"/>
              </w:rPr>
              <w:t>Air masses and fronts</w:t>
            </w:r>
            <w:r w:rsidRPr="005164CB">
              <w:rPr>
                <w:rFonts w:asciiTheme="minorHAnsi" w:hAnsiTheme="minorHAnsi"/>
              </w:rPr>
              <w:t xml:space="preserve">. </w:t>
            </w:r>
            <w:r w:rsidRPr="005164CB">
              <w:rPr>
                <w:rStyle w:val="citation-64"/>
                <w:rFonts w:asciiTheme="minorHAnsi" w:eastAsiaTheme="majorEastAsia" w:hAnsiTheme="minorHAnsi"/>
              </w:rPr>
              <w:t>Depressions, anticyclones, tropical cyclones, thunderstorms</w:t>
            </w:r>
            <w:r w:rsidRPr="005164CB">
              <w:rPr>
                <w:rFonts w:asciiTheme="minorHAnsi" w:hAnsiTheme="minorHAnsi"/>
              </w:rPr>
              <w:t xml:space="preserve">. </w:t>
            </w:r>
            <w:r w:rsidRPr="005164CB">
              <w:rPr>
                <w:rStyle w:val="citation-63"/>
                <w:rFonts w:asciiTheme="minorHAnsi" w:hAnsiTheme="minorHAnsi"/>
              </w:rPr>
              <w:t>Weather forecasting</w:t>
            </w:r>
            <w:r w:rsidRPr="005164CB">
              <w:rPr>
                <w:rFonts w:asciiTheme="minorHAnsi" w:hAnsiTheme="minorHAnsi"/>
              </w:rPr>
              <w:t xml:space="preserve">. </w:t>
            </w:r>
          </w:p>
        </w:tc>
      </w:tr>
    </w:tbl>
    <w:p w14:paraId="7BCBE322" w14:textId="77777777" w:rsidR="007A36EE" w:rsidRPr="005164CB" w:rsidRDefault="007A36EE" w:rsidP="007A36EE">
      <w:pPr>
        <w:numPr>
          <w:ilvl w:val="0"/>
          <w:numId w:val="6"/>
        </w:numPr>
        <w:spacing w:after="0" w:line="240" w:lineRule="auto"/>
        <w:rPr>
          <w:b/>
          <w:bCs/>
        </w:rPr>
      </w:pPr>
      <w:r w:rsidRPr="005164CB">
        <w:rPr>
          <w:b/>
          <w:bCs/>
        </w:rPr>
        <w:t>LEARNING &amp; TEACHING METHODS - EVALUATION</w:t>
      </w:r>
    </w:p>
    <w:tbl>
      <w:tblPr>
        <w:tblW w:w="0" w:type="auto"/>
        <w:tblCellMar>
          <w:top w:w="15" w:type="dxa"/>
          <w:left w:w="15" w:type="dxa"/>
          <w:bottom w:w="15" w:type="dxa"/>
          <w:right w:w="15" w:type="dxa"/>
        </w:tblCellMar>
        <w:tblLook w:val="04A0" w:firstRow="1" w:lastRow="0" w:firstColumn="1" w:lastColumn="0" w:noHBand="0" w:noVBand="1"/>
      </w:tblPr>
      <w:tblGrid>
        <w:gridCol w:w="5011"/>
        <w:gridCol w:w="4339"/>
      </w:tblGrid>
      <w:tr w:rsidR="007A36EE" w:rsidRPr="005164CB" w14:paraId="6C92C7B5"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57D57EB2" w14:textId="77777777" w:rsidR="007A36EE" w:rsidRPr="005164CB" w:rsidRDefault="007A36EE" w:rsidP="007A36EE">
            <w:pPr>
              <w:spacing w:after="0" w:line="240" w:lineRule="auto"/>
            </w:pPr>
            <w:r w:rsidRPr="005164CB">
              <w:rPr>
                <w:b/>
                <w:bCs/>
              </w:rPr>
              <w:t>TEACHING METHOD</w:t>
            </w:r>
            <w:r w:rsidRPr="005164CB">
              <w:rPr>
                <w:b/>
                <w:bCs/>
              </w:rPr>
              <w:br/>
            </w:r>
            <w:r w:rsidRPr="005164CB">
              <w:rPr>
                <w:i/>
                <w:iCs/>
              </w:rPr>
              <w:t>Face to face, Distance learning,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A8960" w14:textId="77777777" w:rsidR="001D3A6A" w:rsidRPr="005164CB" w:rsidRDefault="001D3A6A" w:rsidP="001D3A6A">
            <w:pPr>
              <w:spacing w:after="0" w:line="240" w:lineRule="auto"/>
            </w:pPr>
            <w:r w:rsidRPr="005164CB">
              <w:t>In the classroom.</w:t>
            </w:r>
          </w:p>
          <w:p w14:paraId="346A4982" w14:textId="6F3EAC72" w:rsidR="007A36EE" w:rsidRPr="005164CB" w:rsidRDefault="007A36EE" w:rsidP="007A36EE">
            <w:pPr>
              <w:spacing w:after="0" w:line="240" w:lineRule="auto"/>
            </w:pPr>
          </w:p>
        </w:tc>
      </w:tr>
      <w:tr w:rsidR="007A36EE" w:rsidRPr="005164CB" w14:paraId="7B709AD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56044F88" w14:textId="77777777" w:rsidR="007A36EE" w:rsidRPr="005164CB" w:rsidRDefault="007A36EE" w:rsidP="007A36EE">
            <w:pPr>
              <w:spacing w:after="0" w:line="240" w:lineRule="auto"/>
            </w:pPr>
            <w:r w:rsidRPr="005164CB">
              <w:rPr>
                <w:b/>
                <w:bCs/>
              </w:rPr>
              <w:t>USE OF INFORMATION &amp; COMMUNICATIONS TECHNOLOGY (ICT)</w:t>
            </w:r>
            <w:r w:rsidRPr="005164CB">
              <w:rPr>
                <w:b/>
                <w:bCs/>
              </w:rPr>
              <w:br/>
            </w:r>
            <w:r w:rsidRPr="005164CB">
              <w:rPr>
                <w:i/>
                <w:iCs/>
              </w:rPr>
              <w:t>Use of ICT in Teaching, in Laboratory Education, in Communication with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C4407" w14:textId="77777777" w:rsidR="001D3A6A" w:rsidRPr="005164CB" w:rsidRDefault="001D3A6A" w:rsidP="001D3A6A">
            <w:pPr>
              <w:spacing w:after="0" w:line="240" w:lineRule="auto"/>
            </w:pPr>
            <w:r w:rsidRPr="005164CB">
              <w:t>Organization of material in ppt slides.</w:t>
            </w:r>
          </w:p>
          <w:p w14:paraId="1FE22BB8" w14:textId="77777777" w:rsidR="001D3A6A" w:rsidRPr="005164CB" w:rsidRDefault="001D3A6A" w:rsidP="001D3A6A">
            <w:pPr>
              <w:spacing w:after="0" w:line="240" w:lineRule="auto"/>
            </w:pPr>
            <w:r w:rsidRPr="005164CB">
              <w:t>Support of the learning process through the e-class electronic platform. Communication via e-mail.</w:t>
            </w:r>
          </w:p>
          <w:p w14:paraId="52ED7A10" w14:textId="77777777" w:rsidR="007A36EE" w:rsidRPr="005164CB" w:rsidRDefault="007A36EE" w:rsidP="007A36EE">
            <w:pPr>
              <w:spacing w:after="0" w:line="240" w:lineRule="auto"/>
            </w:pPr>
          </w:p>
        </w:tc>
      </w:tr>
      <w:tr w:rsidR="007A36EE" w:rsidRPr="005164CB" w14:paraId="20140680"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29F2156F" w14:textId="77777777" w:rsidR="007A36EE" w:rsidRPr="005164CB" w:rsidRDefault="007A36EE" w:rsidP="007A36EE">
            <w:pPr>
              <w:spacing w:after="0" w:line="240" w:lineRule="auto"/>
            </w:pPr>
            <w:r w:rsidRPr="005164CB">
              <w:rPr>
                <w:b/>
                <w:bCs/>
              </w:rPr>
              <w:t>TEACHING ORGANIZATION</w:t>
            </w:r>
          </w:p>
          <w:p w14:paraId="472D149F" w14:textId="77777777" w:rsidR="007A36EE" w:rsidRPr="005164CB" w:rsidRDefault="007A36EE" w:rsidP="007A36EE">
            <w:pPr>
              <w:spacing w:after="0" w:line="240" w:lineRule="auto"/>
            </w:pPr>
            <w:r w:rsidRPr="005164CB">
              <w:rPr>
                <w:i/>
                <w:iCs/>
              </w:rPr>
              <w:t>The ways and methods of teaching are described in detail.</w:t>
            </w:r>
          </w:p>
          <w:p w14:paraId="277CF4AD" w14:textId="77777777" w:rsidR="007A36EE" w:rsidRPr="005164CB" w:rsidRDefault="007A36EE" w:rsidP="007A36EE">
            <w:pPr>
              <w:spacing w:after="0" w:line="240" w:lineRule="auto"/>
            </w:pPr>
            <w:r w:rsidRPr="005164CB">
              <w:rPr>
                <w:i/>
                <w:iCs/>
              </w:rPr>
              <w:t xml:space="preserve">Lectures, Seminars, Laboratory Exercise, Field Exercise, Bibliographic research &amp; analysis, Tutoring, Internship (Placement), Clinical </w:t>
            </w:r>
            <w:r w:rsidRPr="005164CB">
              <w:rPr>
                <w:i/>
                <w:iCs/>
              </w:rPr>
              <w:lastRenderedPageBreak/>
              <w:t>Exercise, Art Workshop, Interactive learning, Study visits, Study / creation, project, creation, project. Etc.</w:t>
            </w:r>
          </w:p>
          <w:p w14:paraId="7FC34D50" w14:textId="77777777" w:rsidR="007A36EE" w:rsidRPr="005164CB" w:rsidRDefault="007A36EE" w:rsidP="007A36EE">
            <w:pPr>
              <w:spacing w:after="0" w:line="240" w:lineRule="auto"/>
            </w:pPr>
          </w:p>
          <w:p w14:paraId="0279E64F" w14:textId="77777777" w:rsidR="007A36EE" w:rsidRPr="005164CB" w:rsidRDefault="007A36EE" w:rsidP="007A36EE">
            <w:pPr>
              <w:spacing w:after="0" w:line="240" w:lineRule="auto"/>
            </w:pPr>
            <w:r w:rsidRPr="005164CB">
              <w:rPr>
                <w:i/>
                <w:iCs/>
              </w:rPr>
              <w:t xml:space="preserve">The supervised and unsupervised workload per activity is indicated here, so that total workload per semester complies </w:t>
            </w:r>
            <w:proofErr w:type="gramStart"/>
            <w:r w:rsidRPr="005164CB">
              <w:rPr>
                <w:i/>
                <w:iCs/>
              </w:rPr>
              <w:t>to</w:t>
            </w:r>
            <w:proofErr w:type="gramEnd"/>
            <w:r w:rsidRPr="005164CB">
              <w:rPr>
                <w:i/>
                <w:iCs/>
              </w:rPr>
              <w:t xml:space="preserve"> ECTS standards.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51C13" w14:textId="77777777" w:rsidR="007A36EE" w:rsidRPr="005164CB" w:rsidRDefault="007A36EE" w:rsidP="007A36EE">
            <w:pPr>
              <w:spacing w:after="0"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1724"/>
              <w:gridCol w:w="2375"/>
            </w:tblGrid>
            <w:tr w:rsidR="007A36EE" w:rsidRPr="005164CB" w14:paraId="08B39F53"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2292C14D" w14:textId="77777777" w:rsidR="007A36EE" w:rsidRPr="005164CB" w:rsidRDefault="007A36EE" w:rsidP="007A36EE">
                  <w:pPr>
                    <w:spacing w:after="0" w:line="240" w:lineRule="auto"/>
                  </w:pPr>
                  <w:r w:rsidRPr="005164CB">
                    <w:rPr>
                      <w:b/>
                      <w:bCs/>
                      <w:i/>
                      <w:iCs/>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14:paraId="730E5A85" w14:textId="77777777" w:rsidR="007A36EE" w:rsidRPr="005164CB" w:rsidRDefault="007A36EE" w:rsidP="007A36EE">
                  <w:pPr>
                    <w:spacing w:after="0" w:line="240" w:lineRule="auto"/>
                  </w:pPr>
                  <w:r w:rsidRPr="005164CB">
                    <w:rPr>
                      <w:b/>
                      <w:bCs/>
                      <w:i/>
                      <w:iCs/>
                    </w:rPr>
                    <w:t>Workload/semester</w:t>
                  </w:r>
                </w:p>
              </w:tc>
            </w:tr>
            <w:tr w:rsidR="007A36EE" w:rsidRPr="005164CB" w14:paraId="1A37AC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3E221" w14:textId="77777777" w:rsidR="007A36EE" w:rsidRPr="005164CB" w:rsidRDefault="007A36EE" w:rsidP="007A36EE">
                  <w:pPr>
                    <w:spacing w:after="0" w:line="240" w:lineRule="auto"/>
                  </w:pPr>
                  <w:r w:rsidRPr="005164CB">
                    <w:t>Lectures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707EC" w14:textId="01BFC810" w:rsidR="007A36EE" w:rsidRPr="005164CB" w:rsidRDefault="001D3A6A" w:rsidP="007A36EE">
                  <w:pPr>
                    <w:spacing w:after="0" w:line="240" w:lineRule="auto"/>
                  </w:pPr>
                  <w:r w:rsidRPr="005164CB">
                    <w:t>120</w:t>
                  </w:r>
                </w:p>
              </w:tc>
            </w:tr>
            <w:tr w:rsidR="007A36EE" w:rsidRPr="005164CB" w14:paraId="7695A6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7851" w14:textId="0D52C076" w:rsidR="007A36EE" w:rsidRPr="005164CB" w:rsidRDefault="00E3693D" w:rsidP="007A36EE">
                  <w:pPr>
                    <w:spacing w:after="0" w:line="240" w:lineRule="auto"/>
                  </w:pPr>
                  <w:r w:rsidRPr="005164CB">
                    <w:t>Self-study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B8C9" w14:textId="6EF74F86" w:rsidR="007A36EE" w:rsidRPr="005164CB" w:rsidRDefault="001D3A6A" w:rsidP="007A36EE">
                  <w:pPr>
                    <w:spacing w:after="0" w:line="240" w:lineRule="auto"/>
                  </w:pPr>
                  <w:r w:rsidRPr="005164CB">
                    <w:t>3</w:t>
                  </w:r>
                  <w:r w:rsidR="007A36EE" w:rsidRPr="005164CB">
                    <w:t>0</w:t>
                  </w:r>
                </w:p>
              </w:tc>
            </w:tr>
            <w:tr w:rsidR="007A36EE" w:rsidRPr="005164CB" w14:paraId="4C662B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10370"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DC61E" w14:textId="77777777" w:rsidR="007A36EE" w:rsidRPr="005164CB" w:rsidRDefault="007A36EE" w:rsidP="007A36EE">
                  <w:pPr>
                    <w:spacing w:after="0" w:line="240" w:lineRule="auto"/>
                  </w:pPr>
                </w:p>
              </w:tc>
            </w:tr>
            <w:tr w:rsidR="007A36EE" w:rsidRPr="005164CB" w14:paraId="4BCB6CE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26081"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CF54E" w14:textId="77777777" w:rsidR="007A36EE" w:rsidRPr="005164CB" w:rsidRDefault="007A36EE" w:rsidP="007A36EE">
                  <w:pPr>
                    <w:spacing w:after="0" w:line="240" w:lineRule="auto"/>
                  </w:pPr>
                </w:p>
              </w:tc>
            </w:tr>
            <w:tr w:rsidR="007A36EE" w:rsidRPr="005164CB" w14:paraId="738A89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DC344"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8F061" w14:textId="77777777" w:rsidR="007A36EE" w:rsidRPr="005164CB" w:rsidRDefault="007A36EE" w:rsidP="007A36EE">
                  <w:pPr>
                    <w:spacing w:after="0" w:line="240" w:lineRule="auto"/>
                  </w:pPr>
                </w:p>
              </w:tc>
            </w:tr>
            <w:tr w:rsidR="007A36EE" w:rsidRPr="005164CB" w14:paraId="616CD1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C285D"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438A" w14:textId="77777777" w:rsidR="007A36EE" w:rsidRPr="005164CB" w:rsidRDefault="007A36EE" w:rsidP="007A36EE">
                  <w:pPr>
                    <w:spacing w:after="0" w:line="240" w:lineRule="auto"/>
                  </w:pPr>
                </w:p>
              </w:tc>
            </w:tr>
            <w:tr w:rsidR="007A36EE" w:rsidRPr="005164CB" w14:paraId="5C9528F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000E" w14:textId="77777777" w:rsidR="007A36EE" w:rsidRPr="005164CB" w:rsidRDefault="007A36EE" w:rsidP="007A36EE">
                  <w:pPr>
                    <w:spacing w:after="0" w:line="24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1ED9B" w14:textId="77777777" w:rsidR="007A36EE" w:rsidRPr="005164CB" w:rsidRDefault="007A36EE" w:rsidP="007A36EE">
                  <w:pPr>
                    <w:spacing w:after="0" w:line="240" w:lineRule="auto"/>
                  </w:pPr>
                </w:p>
              </w:tc>
            </w:tr>
            <w:tr w:rsidR="007A36EE" w:rsidRPr="005164CB" w14:paraId="75FD41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0E3B8" w14:textId="3AAE1BC1" w:rsidR="007A36EE" w:rsidRPr="005164CB" w:rsidRDefault="007A36EE" w:rsidP="007A36EE">
                  <w:pPr>
                    <w:spacing w:after="0" w:line="240" w:lineRule="auto"/>
                  </w:pPr>
                  <w:r w:rsidRPr="005164CB">
                    <w:lastRenderedPageBreak/>
                    <w:t>Course total (25 hours/ 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3CE3D4" w14:textId="5A9D3008" w:rsidR="007A36EE" w:rsidRPr="005164CB" w:rsidRDefault="007A36EE" w:rsidP="007A36EE">
                  <w:pPr>
                    <w:spacing w:after="0" w:line="240" w:lineRule="auto"/>
                  </w:pPr>
                  <w:r w:rsidRPr="005164CB">
                    <w:rPr>
                      <w:b/>
                      <w:bCs/>
                    </w:rPr>
                    <w:t>15</w:t>
                  </w:r>
                  <w:r w:rsidR="001D3A6A" w:rsidRPr="005164CB">
                    <w:rPr>
                      <w:b/>
                      <w:bCs/>
                    </w:rPr>
                    <w:t>0</w:t>
                  </w:r>
                </w:p>
              </w:tc>
            </w:tr>
          </w:tbl>
          <w:p w14:paraId="0FD95810" w14:textId="77777777" w:rsidR="007A36EE" w:rsidRPr="005164CB" w:rsidRDefault="007A36EE" w:rsidP="007A36EE">
            <w:pPr>
              <w:spacing w:after="0" w:line="240" w:lineRule="auto"/>
            </w:pPr>
          </w:p>
        </w:tc>
      </w:tr>
      <w:tr w:rsidR="007A36EE" w:rsidRPr="005164CB" w14:paraId="0709D8DD" w14:textId="77777777">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14:paraId="3B4A282E" w14:textId="77777777" w:rsidR="007A36EE" w:rsidRPr="005164CB" w:rsidRDefault="007A36EE" w:rsidP="007A36EE">
            <w:pPr>
              <w:spacing w:after="0" w:line="240" w:lineRule="auto"/>
            </w:pPr>
            <w:r w:rsidRPr="005164CB">
              <w:rPr>
                <w:b/>
                <w:bCs/>
              </w:rPr>
              <w:lastRenderedPageBreak/>
              <w:t>STUDENT EVALUATION</w:t>
            </w:r>
          </w:p>
          <w:p w14:paraId="26F431B9" w14:textId="77777777" w:rsidR="007A36EE" w:rsidRPr="005164CB" w:rsidRDefault="007A36EE" w:rsidP="007A36EE">
            <w:pPr>
              <w:spacing w:after="0" w:line="240" w:lineRule="auto"/>
            </w:pPr>
            <w:r w:rsidRPr="005164CB">
              <w:rPr>
                <w:i/>
                <w:iCs/>
              </w:rPr>
              <w:t>Description of the evaluation process</w:t>
            </w:r>
          </w:p>
          <w:p w14:paraId="012444DA" w14:textId="77777777" w:rsidR="007A36EE" w:rsidRPr="005164CB" w:rsidRDefault="007A36EE" w:rsidP="007A36EE">
            <w:pPr>
              <w:spacing w:after="0" w:line="240" w:lineRule="auto"/>
            </w:pPr>
          </w:p>
          <w:p w14:paraId="67720CF9" w14:textId="77777777" w:rsidR="007A36EE" w:rsidRPr="005164CB" w:rsidRDefault="007A36EE" w:rsidP="007A36EE">
            <w:pPr>
              <w:spacing w:after="0" w:line="240" w:lineRule="auto"/>
            </w:pPr>
            <w:r w:rsidRPr="005164CB">
              <w:rPr>
                <w:i/>
                <w:iCs/>
              </w:rPr>
              <w:t xml:space="preserve">Assessment Language, Assessment Methods, Formative or Concluding, Multiple Choice Test, Short Answer Questions, Essay Development Questions, Problem Solving, Written Assignment, Essay / Report, Oral Exam, Presentation in audience, Laboratory </w:t>
            </w:r>
            <w:proofErr w:type="spellStart"/>
            <w:proofErr w:type="gramStart"/>
            <w:r w:rsidRPr="005164CB">
              <w:rPr>
                <w:i/>
                <w:iCs/>
              </w:rPr>
              <w:t>Report,Clinical</w:t>
            </w:r>
            <w:proofErr w:type="spellEnd"/>
            <w:proofErr w:type="gramEnd"/>
            <w:r w:rsidRPr="005164CB">
              <w:rPr>
                <w:i/>
                <w:iCs/>
              </w:rPr>
              <w:t xml:space="preserve"> examination of a </w:t>
            </w:r>
            <w:proofErr w:type="spellStart"/>
            <w:proofErr w:type="gramStart"/>
            <w:r w:rsidRPr="005164CB">
              <w:rPr>
                <w:i/>
                <w:iCs/>
              </w:rPr>
              <w:t>patient,Artistic</w:t>
            </w:r>
            <w:proofErr w:type="spellEnd"/>
            <w:proofErr w:type="gramEnd"/>
            <w:r w:rsidRPr="005164CB">
              <w:rPr>
                <w:i/>
                <w:iCs/>
              </w:rPr>
              <w:t xml:space="preserve"> interpretation, Other/Others</w:t>
            </w:r>
          </w:p>
          <w:p w14:paraId="1D68ABFD" w14:textId="77777777" w:rsidR="007A36EE" w:rsidRPr="005164CB" w:rsidRDefault="007A36EE" w:rsidP="007A36EE">
            <w:pPr>
              <w:spacing w:after="0" w:line="240" w:lineRule="auto"/>
            </w:pPr>
          </w:p>
          <w:p w14:paraId="539ACDB2" w14:textId="77777777" w:rsidR="007A36EE" w:rsidRPr="005164CB" w:rsidRDefault="007A36EE" w:rsidP="007A36EE">
            <w:pPr>
              <w:spacing w:after="0" w:line="240" w:lineRule="auto"/>
            </w:pPr>
            <w:r w:rsidRPr="005164CB">
              <w:rPr>
                <w:i/>
                <w:iCs/>
              </w:rPr>
              <w:t>Please indicate all relevant information about the course assessment and how students are informed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1F5C2" w14:textId="77777777" w:rsidR="007A36EE" w:rsidRPr="005164CB" w:rsidRDefault="007A36EE" w:rsidP="007A36EE">
            <w:pPr>
              <w:spacing w:after="0" w:line="240" w:lineRule="auto"/>
            </w:pPr>
            <w:r w:rsidRPr="005164CB">
              <w:rPr>
                <w:b/>
                <w:bCs/>
              </w:rPr>
              <w:t>Student Assessment Languages</w:t>
            </w:r>
          </w:p>
          <w:p w14:paraId="35CE1A59" w14:textId="77777777" w:rsidR="007A36EE" w:rsidRPr="005164CB" w:rsidRDefault="007A36EE" w:rsidP="007A36EE">
            <w:pPr>
              <w:spacing w:after="0" w:line="240" w:lineRule="auto"/>
            </w:pPr>
            <w:r w:rsidRPr="005164CB">
              <w:t>Greek</w:t>
            </w:r>
          </w:p>
          <w:p w14:paraId="3ED5A060" w14:textId="77777777" w:rsidR="007A36EE" w:rsidRPr="005164CB" w:rsidRDefault="007A36EE" w:rsidP="007A36EE">
            <w:pPr>
              <w:spacing w:after="0" w:line="240" w:lineRule="auto"/>
            </w:pPr>
          </w:p>
          <w:p w14:paraId="247646C3" w14:textId="7F37BC95" w:rsidR="007A36EE" w:rsidRPr="005164CB" w:rsidRDefault="001D3A6A" w:rsidP="007A36EE">
            <w:pPr>
              <w:spacing w:after="0" w:line="240" w:lineRule="auto"/>
            </w:pPr>
            <w:r w:rsidRPr="005164CB">
              <w:rPr>
                <w:b/>
                <w:bCs/>
              </w:rPr>
              <w:t>Methods (</w:t>
            </w:r>
            <w:r w:rsidR="007A36EE" w:rsidRPr="005164CB">
              <w:rPr>
                <w:b/>
                <w:bCs/>
              </w:rPr>
              <w:t>Formative or Concluding)</w:t>
            </w:r>
          </w:p>
          <w:p w14:paraId="6885700B" w14:textId="77777777" w:rsidR="007A36EE" w:rsidRPr="005164CB" w:rsidRDefault="007A36EE" w:rsidP="007A36EE">
            <w:pPr>
              <w:spacing w:after="0" w:line="240" w:lineRule="auto"/>
            </w:pPr>
            <w:r w:rsidRPr="005164CB">
              <w:t>Concluding</w:t>
            </w:r>
          </w:p>
          <w:p w14:paraId="62284197" w14:textId="77777777" w:rsidR="007A36EE" w:rsidRPr="005164CB" w:rsidRDefault="007A36EE" w:rsidP="007A36EE">
            <w:pPr>
              <w:spacing w:after="0" w:line="240" w:lineRule="auto"/>
            </w:pPr>
          </w:p>
          <w:p w14:paraId="3D6937C4" w14:textId="59BEF3F5" w:rsidR="007A36EE" w:rsidRPr="005164CB" w:rsidRDefault="007A36EE" w:rsidP="007A36EE">
            <w:pPr>
              <w:spacing w:after="0" w:line="240" w:lineRule="auto"/>
              <w:rPr>
                <w:b/>
                <w:bCs/>
              </w:rPr>
            </w:pPr>
          </w:p>
          <w:p w14:paraId="739CA712" w14:textId="77777777" w:rsidR="001D3A6A" w:rsidRPr="005164CB" w:rsidRDefault="001D3A6A" w:rsidP="007A36EE">
            <w:pPr>
              <w:spacing w:after="0" w:line="240" w:lineRule="auto"/>
              <w:rPr>
                <w:b/>
                <w:bCs/>
              </w:rPr>
            </w:pPr>
            <w:r w:rsidRPr="005164CB">
              <w:rPr>
                <w:b/>
                <w:bCs/>
              </w:rPr>
              <w:t xml:space="preserve">Student Assessment </w:t>
            </w:r>
          </w:p>
          <w:p w14:paraId="7CAD6D15" w14:textId="4FB3A4C7" w:rsidR="001D3A6A" w:rsidRPr="005164CB" w:rsidRDefault="001D3A6A" w:rsidP="007A36EE">
            <w:pPr>
              <w:spacing w:after="0" w:line="240" w:lineRule="auto"/>
            </w:pPr>
            <w:r w:rsidRPr="005164CB">
              <w:rPr>
                <w:b/>
                <w:bCs/>
              </w:rPr>
              <w:t xml:space="preserve">Methods                              Percentage                        </w:t>
            </w:r>
          </w:p>
          <w:p w14:paraId="088FE9EC" w14:textId="75C9155F" w:rsidR="001D3A6A" w:rsidRPr="005164CB" w:rsidRDefault="007A36EE" w:rsidP="007A36EE">
            <w:pPr>
              <w:spacing w:after="0" w:line="240" w:lineRule="auto"/>
              <w:rPr>
                <w:b/>
                <w:bCs/>
              </w:rPr>
            </w:pPr>
            <w:r w:rsidRPr="005164CB">
              <w:t xml:space="preserve">Written Exam with </w:t>
            </w:r>
            <w:r w:rsidR="001D3A6A" w:rsidRPr="005164CB">
              <w:t xml:space="preserve">          </w:t>
            </w:r>
          </w:p>
          <w:p w14:paraId="088D21FD" w14:textId="5B4887D5" w:rsidR="007A36EE" w:rsidRPr="005164CB" w:rsidRDefault="007A36EE" w:rsidP="007A36EE">
            <w:pPr>
              <w:spacing w:after="0" w:line="240" w:lineRule="auto"/>
            </w:pPr>
            <w:r w:rsidRPr="005164CB">
              <w:t>Problem Solving                        100</w:t>
            </w:r>
          </w:p>
          <w:p w14:paraId="295D9AD6" w14:textId="77777777" w:rsidR="007A36EE" w:rsidRPr="005164CB" w:rsidRDefault="007A36EE" w:rsidP="007A36EE">
            <w:pPr>
              <w:spacing w:after="0" w:line="240" w:lineRule="auto"/>
            </w:pPr>
          </w:p>
        </w:tc>
      </w:tr>
    </w:tbl>
    <w:p w14:paraId="1FD156F3" w14:textId="77777777" w:rsidR="007A36EE" w:rsidRPr="005164CB" w:rsidRDefault="007A36EE" w:rsidP="007A36EE">
      <w:pPr>
        <w:numPr>
          <w:ilvl w:val="0"/>
          <w:numId w:val="7"/>
        </w:numPr>
        <w:spacing w:after="0" w:line="240" w:lineRule="auto"/>
        <w:rPr>
          <w:b/>
          <w:bCs/>
        </w:rPr>
      </w:pPr>
      <w:r w:rsidRPr="005164CB">
        <w:rPr>
          <w:b/>
          <w:bCs/>
        </w:rPr>
        <w:t>SUGGESTED BIBLIOGRAPHY</w:t>
      </w: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7A36EE" w:rsidRPr="00D33DF1" w14:paraId="432549F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178C0" w14:textId="77777777" w:rsidR="007A36EE" w:rsidRPr="005164CB" w:rsidRDefault="007A36EE" w:rsidP="007A36EE">
            <w:pPr>
              <w:spacing w:after="0" w:line="240" w:lineRule="auto"/>
            </w:pPr>
            <w:r w:rsidRPr="005164CB">
              <w:rPr>
                <w:i/>
                <w:iCs/>
              </w:rPr>
              <w:t>- Suggested bibliography:</w:t>
            </w:r>
          </w:p>
          <w:p w14:paraId="7C823ABC" w14:textId="77777777" w:rsidR="007A36EE" w:rsidRPr="005164CB" w:rsidRDefault="007A36EE" w:rsidP="007A36EE">
            <w:pPr>
              <w:spacing w:after="0" w:line="240" w:lineRule="auto"/>
            </w:pPr>
            <w:r w:rsidRPr="005164CB">
              <w:rPr>
                <w:i/>
                <w:iCs/>
              </w:rPr>
              <w:t>- Related academic journals:</w:t>
            </w:r>
          </w:p>
          <w:p w14:paraId="646351B5" w14:textId="77777777" w:rsidR="00CC639C" w:rsidRPr="005164CB" w:rsidRDefault="00CC639C" w:rsidP="00CC639C">
            <w:pPr>
              <w:widowControl w:val="0"/>
              <w:numPr>
                <w:ilvl w:val="0"/>
                <w:numId w:val="8"/>
              </w:numPr>
              <w:tabs>
                <w:tab w:val="left" w:pos="823"/>
              </w:tabs>
              <w:autoSpaceDE w:val="0"/>
              <w:autoSpaceDN w:val="0"/>
              <w:spacing w:after="0" w:line="237" w:lineRule="auto"/>
              <w:ind w:right="-30"/>
              <w:rPr>
                <w:lang w:val="el-GR"/>
              </w:rPr>
            </w:pPr>
            <w:r w:rsidRPr="005164CB">
              <w:rPr>
                <w:lang w:val="el-GR"/>
              </w:rPr>
              <w:t>Α.</w:t>
            </w:r>
            <w:r w:rsidRPr="005164CB">
              <w:rPr>
                <w:spacing w:val="-8"/>
                <w:lang w:val="el-GR"/>
              </w:rPr>
              <w:t xml:space="preserve"> </w:t>
            </w:r>
            <w:r w:rsidRPr="005164CB">
              <w:rPr>
                <w:lang w:val="el-GR"/>
              </w:rPr>
              <w:t>Φλόκα, «Μαθήματα</w:t>
            </w:r>
            <w:r w:rsidRPr="005164CB">
              <w:rPr>
                <w:spacing w:val="-7"/>
                <w:lang w:val="el-GR"/>
              </w:rPr>
              <w:t xml:space="preserve"> </w:t>
            </w:r>
            <w:r w:rsidRPr="005164CB">
              <w:rPr>
                <w:lang w:val="el-GR"/>
              </w:rPr>
              <w:t>Μετεωρολογίας</w:t>
            </w:r>
            <w:r w:rsidRPr="005164CB">
              <w:rPr>
                <w:spacing w:val="-4"/>
                <w:lang w:val="el-GR"/>
              </w:rPr>
              <w:t xml:space="preserve"> </w:t>
            </w:r>
            <w:r w:rsidRPr="005164CB">
              <w:rPr>
                <w:lang w:val="el-GR"/>
              </w:rPr>
              <w:t>και</w:t>
            </w:r>
            <w:r w:rsidRPr="005164CB">
              <w:rPr>
                <w:spacing w:val="-4"/>
                <w:lang w:val="el-GR"/>
              </w:rPr>
              <w:t xml:space="preserve"> </w:t>
            </w:r>
            <w:r w:rsidRPr="005164CB">
              <w:rPr>
                <w:lang w:val="el-GR"/>
              </w:rPr>
              <w:t>Κλιματολογίας»,</w:t>
            </w:r>
            <w:r w:rsidRPr="005164CB">
              <w:rPr>
                <w:spacing w:val="-6"/>
                <w:lang w:val="el-GR"/>
              </w:rPr>
              <w:t xml:space="preserve"> </w:t>
            </w:r>
            <w:r w:rsidRPr="005164CB">
              <w:rPr>
                <w:lang w:val="el-GR"/>
              </w:rPr>
              <w:t>Εκδόσεις</w:t>
            </w:r>
            <w:r w:rsidRPr="005164CB">
              <w:rPr>
                <w:spacing w:val="-6"/>
                <w:lang w:val="el-GR"/>
              </w:rPr>
              <w:t xml:space="preserve"> </w:t>
            </w:r>
            <w:r w:rsidRPr="005164CB">
              <w:rPr>
                <w:lang w:val="el-GR"/>
              </w:rPr>
              <w:t>Ζήτη, 1997.</w:t>
            </w:r>
          </w:p>
          <w:p w14:paraId="51426B17" w14:textId="77777777" w:rsidR="00CC639C" w:rsidRPr="005164CB" w:rsidRDefault="00CC639C" w:rsidP="00CC639C">
            <w:pPr>
              <w:widowControl w:val="0"/>
              <w:numPr>
                <w:ilvl w:val="0"/>
                <w:numId w:val="8"/>
              </w:numPr>
              <w:tabs>
                <w:tab w:val="left" w:pos="823"/>
              </w:tabs>
              <w:autoSpaceDE w:val="0"/>
              <w:autoSpaceDN w:val="0"/>
              <w:spacing w:before="4" w:after="0" w:line="240" w:lineRule="auto"/>
              <w:ind w:right="-120"/>
              <w:rPr>
                <w:lang w:val="el-GR"/>
              </w:rPr>
            </w:pPr>
            <w:r w:rsidRPr="005164CB">
              <w:rPr>
                <w:lang w:val="el-GR"/>
              </w:rPr>
              <w:t>Χ.</w:t>
            </w:r>
            <w:r w:rsidRPr="005164CB">
              <w:rPr>
                <w:spacing w:val="-5"/>
                <w:lang w:val="el-GR"/>
              </w:rPr>
              <w:t xml:space="preserve"> </w:t>
            </w:r>
            <w:proofErr w:type="spellStart"/>
            <w:r w:rsidRPr="005164CB">
              <w:rPr>
                <w:lang w:val="el-GR"/>
              </w:rPr>
              <w:t>Σαχσαμάνογλου</w:t>
            </w:r>
            <w:proofErr w:type="spellEnd"/>
            <w:r w:rsidRPr="005164CB">
              <w:rPr>
                <w:lang w:val="el-GR"/>
              </w:rPr>
              <w:t>,</w:t>
            </w:r>
            <w:r w:rsidRPr="005164CB">
              <w:rPr>
                <w:spacing w:val="-7"/>
                <w:lang w:val="el-GR"/>
              </w:rPr>
              <w:t xml:space="preserve"> </w:t>
            </w:r>
            <w:r w:rsidRPr="005164CB">
              <w:rPr>
                <w:lang w:val="el-GR"/>
              </w:rPr>
              <w:t>Τ.</w:t>
            </w:r>
            <w:r w:rsidRPr="005164CB">
              <w:rPr>
                <w:spacing w:val="-5"/>
                <w:lang w:val="el-GR"/>
              </w:rPr>
              <w:t xml:space="preserve"> </w:t>
            </w:r>
            <w:r w:rsidRPr="005164CB">
              <w:rPr>
                <w:lang w:val="el-GR"/>
              </w:rPr>
              <w:t>Μακρογιάννη,</w:t>
            </w:r>
            <w:r w:rsidRPr="005164CB">
              <w:rPr>
                <w:spacing w:val="-5"/>
                <w:lang w:val="el-GR"/>
              </w:rPr>
              <w:t xml:space="preserve"> </w:t>
            </w:r>
            <w:r w:rsidRPr="005164CB">
              <w:rPr>
                <w:lang w:val="el-GR"/>
              </w:rPr>
              <w:t>Γενική</w:t>
            </w:r>
            <w:r w:rsidRPr="005164CB">
              <w:rPr>
                <w:spacing w:val="-6"/>
                <w:lang w:val="el-GR"/>
              </w:rPr>
              <w:t xml:space="preserve"> </w:t>
            </w:r>
            <w:r w:rsidRPr="005164CB">
              <w:rPr>
                <w:lang w:val="el-GR"/>
              </w:rPr>
              <w:t>Μετεωρολογία,</w:t>
            </w:r>
            <w:r w:rsidRPr="005164CB">
              <w:rPr>
                <w:spacing w:val="-8"/>
                <w:lang w:val="el-GR"/>
              </w:rPr>
              <w:t xml:space="preserve"> </w:t>
            </w:r>
            <w:r w:rsidRPr="005164CB">
              <w:rPr>
                <w:lang w:val="el-GR"/>
              </w:rPr>
              <w:t>Εκδόσεις</w:t>
            </w:r>
            <w:r w:rsidRPr="005164CB">
              <w:rPr>
                <w:spacing w:val="-5"/>
                <w:lang w:val="el-GR"/>
              </w:rPr>
              <w:t xml:space="preserve"> </w:t>
            </w:r>
            <w:r w:rsidRPr="005164CB">
              <w:rPr>
                <w:lang w:val="el-GR"/>
              </w:rPr>
              <w:t>Ζήτη, 1998.</w:t>
            </w:r>
          </w:p>
          <w:p w14:paraId="7C131F21" w14:textId="77777777" w:rsidR="00CC639C" w:rsidRPr="005164CB" w:rsidRDefault="00CC639C" w:rsidP="00CC639C">
            <w:pPr>
              <w:widowControl w:val="0"/>
              <w:numPr>
                <w:ilvl w:val="0"/>
                <w:numId w:val="8"/>
              </w:numPr>
              <w:tabs>
                <w:tab w:val="left" w:pos="823"/>
              </w:tabs>
              <w:autoSpaceDE w:val="0"/>
              <w:autoSpaceDN w:val="0"/>
              <w:spacing w:before="4" w:after="0" w:line="240" w:lineRule="auto"/>
              <w:ind w:right="-120"/>
              <w:rPr>
                <w:lang w:val="el-GR"/>
              </w:rPr>
            </w:pPr>
            <w:r w:rsidRPr="005164CB">
              <w:t> D</w:t>
            </w:r>
            <w:r w:rsidRPr="005164CB">
              <w:rPr>
                <w:lang w:val="el-GR"/>
              </w:rPr>
              <w:t xml:space="preserve">. </w:t>
            </w:r>
            <w:r w:rsidRPr="005164CB">
              <w:t>Ahrens</w:t>
            </w:r>
            <w:r w:rsidRPr="005164CB">
              <w:rPr>
                <w:lang w:val="el-GR"/>
              </w:rPr>
              <w:t xml:space="preserve">, </w:t>
            </w:r>
            <w:r w:rsidRPr="005164CB">
              <w:t>R</w:t>
            </w:r>
            <w:r w:rsidRPr="005164CB">
              <w:rPr>
                <w:lang w:val="el-GR"/>
              </w:rPr>
              <w:t xml:space="preserve">. </w:t>
            </w:r>
            <w:r w:rsidRPr="005164CB">
              <w:t>Henson</w:t>
            </w:r>
            <w:r w:rsidRPr="005164CB">
              <w:rPr>
                <w:lang w:val="el-GR"/>
              </w:rPr>
              <w:t>, «Η Μετεωρολογία Σήμερα», Επιστ. Επιμέλεια: Ε. Φλόκα, Χ. Αναγνωστοπούλου, Κ. Τολίκα, Μ. Χατζάκη, 13</w:t>
            </w:r>
            <w:r w:rsidRPr="005164CB">
              <w:rPr>
                <w:vertAlign w:val="superscript"/>
                <w:lang w:val="el-GR"/>
              </w:rPr>
              <w:t>η</w:t>
            </w:r>
            <w:r w:rsidRPr="005164CB">
              <w:rPr>
                <w:lang w:val="el-GR"/>
              </w:rPr>
              <w:t xml:space="preserve"> Έκδοση, Εκδόσεις Τζιόλα, 2022.</w:t>
            </w:r>
          </w:p>
          <w:p w14:paraId="049E23A9" w14:textId="77777777" w:rsidR="00CC639C" w:rsidRPr="005164CB" w:rsidRDefault="00CC639C" w:rsidP="00CC639C">
            <w:pPr>
              <w:widowControl w:val="0"/>
              <w:numPr>
                <w:ilvl w:val="0"/>
                <w:numId w:val="8"/>
              </w:numPr>
              <w:tabs>
                <w:tab w:val="left" w:pos="823"/>
              </w:tabs>
              <w:autoSpaceDE w:val="0"/>
              <w:autoSpaceDN w:val="0"/>
              <w:spacing w:before="4" w:after="0" w:line="240" w:lineRule="auto"/>
              <w:ind w:right="-120"/>
              <w:rPr>
                <w:lang w:val="el-GR"/>
              </w:rPr>
            </w:pPr>
            <w:r w:rsidRPr="005164CB">
              <w:rPr>
                <w:lang w:val="el-GR"/>
              </w:rPr>
              <w:t xml:space="preserve">Τ. Μακρογιάννη, Χ. </w:t>
            </w:r>
            <w:proofErr w:type="spellStart"/>
            <w:r w:rsidRPr="005164CB">
              <w:rPr>
                <w:lang w:val="el-GR"/>
              </w:rPr>
              <w:t>Σαχσαμάνογλου</w:t>
            </w:r>
            <w:proofErr w:type="spellEnd"/>
            <w:r w:rsidRPr="005164CB">
              <w:rPr>
                <w:lang w:val="el-GR"/>
              </w:rPr>
              <w:t xml:space="preserve"> «Μαθήματα Γενικής Μετεωρολογίας», Έκδοση 3</w:t>
            </w:r>
            <w:r w:rsidRPr="005164CB">
              <w:rPr>
                <w:vertAlign w:val="superscript"/>
                <w:lang w:val="el-GR"/>
              </w:rPr>
              <w:t>η</w:t>
            </w:r>
            <w:r w:rsidRPr="005164CB">
              <w:rPr>
                <w:lang w:val="el-GR"/>
              </w:rPr>
              <w:t xml:space="preserve">, Διαθέτης (Εκδότης): ΧΑΡΙΣ Μ.Ε.Π.Ε., 2004. </w:t>
            </w:r>
          </w:p>
          <w:p w14:paraId="27C4C77A" w14:textId="41CAC8CF" w:rsidR="007A36EE" w:rsidRPr="005164CB" w:rsidRDefault="00CC639C" w:rsidP="00CC639C">
            <w:pPr>
              <w:numPr>
                <w:ilvl w:val="0"/>
                <w:numId w:val="8"/>
              </w:numPr>
              <w:spacing w:after="0" w:line="240" w:lineRule="auto"/>
              <w:rPr>
                <w:lang w:val="el-GR"/>
              </w:rPr>
            </w:pPr>
            <w:r w:rsidRPr="005164CB">
              <w:t>E</w:t>
            </w:r>
            <w:r w:rsidRPr="005164CB">
              <w:rPr>
                <w:lang w:val="el-GR"/>
              </w:rPr>
              <w:t xml:space="preserve">. </w:t>
            </w:r>
            <w:r w:rsidRPr="005164CB">
              <w:t>Aguado</w:t>
            </w:r>
            <w:r w:rsidRPr="005164CB">
              <w:rPr>
                <w:lang w:val="el-GR"/>
              </w:rPr>
              <w:t xml:space="preserve">, </w:t>
            </w:r>
            <w:r w:rsidRPr="005164CB">
              <w:t>J</w:t>
            </w:r>
            <w:r w:rsidRPr="005164CB">
              <w:rPr>
                <w:lang w:val="el-GR"/>
              </w:rPr>
              <w:t xml:space="preserve">. </w:t>
            </w:r>
            <w:r w:rsidRPr="005164CB">
              <w:t>E</w:t>
            </w:r>
            <w:r w:rsidRPr="005164CB">
              <w:rPr>
                <w:lang w:val="el-GR"/>
              </w:rPr>
              <w:t xml:space="preserve">. </w:t>
            </w:r>
            <w:r w:rsidRPr="005164CB">
              <w:t>Burt</w:t>
            </w:r>
            <w:r w:rsidRPr="005164CB">
              <w:rPr>
                <w:lang w:val="el-GR"/>
              </w:rPr>
              <w:t xml:space="preserve">, «Ο Καιρός και το Κλίμα. Εισαγωγή στη Μετεωρολογία και Κλιματολογία», Επιστ. Επιμέλεια: Αριστείδης </w:t>
            </w:r>
            <w:proofErr w:type="spellStart"/>
            <w:r w:rsidRPr="005164CB">
              <w:rPr>
                <w:lang w:val="el-GR"/>
              </w:rPr>
              <w:t>Μπαρτζώκας</w:t>
            </w:r>
            <w:proofErr w:type="spellEnd"/>
            <w:r w:rsidRPr="005164CB">
              <w:rPr>
                <w:lang w:val="el-GR"/>
              </w:rPr>
              <w:t>, Διαθέτης (Εκδότης): ΜΑΡΙΑ ΠΑΡΙΚΟΥ &amp; ΣΙΑ Ε.Π.Ε., 2019.</w:t>
            </w:r>
          </w:p>
        </w:tc>
      </w:tr>
    </w:tbl>
    <w:p w14:paraId="13BA846A" w14:textId="77777777" w:rsidR="00A224AE" w:rsidRPr="005164CB" w:rsidRDefault="00A224AE" w:rsidP="007A36EE">
      <w:pPr>
        <w:spacing w:after="0" w:line="240" w:lineRule="auto"/>
        <w:rPr>
          <w:lang w:val="el-GR"/>
        </w:rPr>
      </w:pPr>
    </w:p>
    <w:sectPr w:rsidR="00A224AE" w:rsidRPr="005164CB" w:rsidSect="005164CB">
      <w:pgSz w:w="12240" w:h="15840"/>
      <w:pgMar w:top="13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139"/>
    <w:multiLevelType w:val="multilevel"/>
    <w:tmpl w:val="B56E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05660"/>
    <w:multiLevelType w:val="multilevel"/>
    <w:tmpl w:val="F72A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60C51"/>
    <w:multiLevelType w:val="multilevel"/>
    <w:tmpl w:val="711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43D65"/>
    <w:multiLevelType w:val="multilevel"/>
    <w:tmpl w:val="2398E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A4422A"/>
    <w:multiLevelType w:val="hybridMultilevel"/>
    <w:tmpl w:val="5A446F3A"/>
    <w:lvl w:ilvl="0" w:tplc="85A8FD5C">
      <w:numFmt w:val="bullet"/>
      <w:lvlText w:val=""/>
      <w:lvlJc w:val="left"/>
      <w:pPr>
        <w:ind w:left="823" w:hanging="360"/>
      </w:pPr>
      <w:rPr>
        <w:rFonts w:ascii="Symbol" w:eastAsia="Symbol" w:hAnsi="Symbol" w:cs="Symbol" w:hint="default"/>
        <w:b w:val="0"/>
        <w:bCs w:val="0"/>
        <w:i w:val="0"/>
        <w:iCs w:val="0"/>
        <w:spacing w:val="0"/>
        <w:w w:val="100"/>
        <w:sz w:val="24"/>
        <w:szCs w:val="24"/>
        <w:lang w:val="el-GR" w:eastAsia="en-US" w:bidi="ar-SA"/>
      </w:rPr>
    </w:lvl>
    <w:lvl w:ilvl="1" w:tplc="3710D780">
      <w:numFmt w:val="bullet"/>
      <w:lvlText w:val="•"/>
      <w:lvlJc w:val="left"/>
      <w:pPr>
        <w:ind w:left="1584" w:hanging="360"/>
      </w:pPr>
      <w:rPr>
        <w:rFonts w:hint="default"/>
        <w:lang w:val="el-GR" w:eastAsia="en-US" w:bidi="ar-SA"/>
      </w:rPr>
    </w:lvl>
    <w:lvl w:ilvl="2" w:tplc="D44ABCB8">
      <w:numFmt w:val="bullet"/>
      <w:lvlText w:val="•"/>
      <w:lvlJc w:val="left"/>
      <w:pPr>
        <w:ind w:left="2348" w:hanging="360"/>
      </w:pPr>
      <w:rPr>
        <w:rFonts w:hint="default"/>
        <w:lang w:val="el-GR" w:eastAsia="en-US" w:bidi="ar-SA"/>
      </w:rPr>
    </w:lvl>
    <w:lvl w:ilvl="3" w:tplc="89FAE55A">
      <w:numFmt w:val="bullet"/>
      <w:lvlText w:val="•"/>
      <w:lvlJc w:val="left"/>
      <w:pPr>
        <w:ind w:left="3113" w:hanging="360"/>
      </w:pPr>
      <w:rPr>
        <w:rFonts w:hint="default"/>
        <w:lang w:val="el-GR" w:eastAsia="en-US" w:bidi="ar-SA"/>
      </w:rPr>
    </w:lvl>
    <w:lvl w:ilvl="4" w:tplc="4242467C">
      <w:numFmt w:val="bullet"/>
      <w:lvlText w:val="•"/>
      <w:lvlJc w:val="left"/>
      <w:pPr>
        <w:ind w:left="3877" w:hanging="360"/>
      </w:pPr>
      <w:rPr>
        <w:rFonts w:hint="default"/>
        <w:lang w:val="el-GR" w:eastAsia="en-US" w:bidi="ar-SA"/>
      </w:rPr>
    </w:lvl>
    <w:lvl w:ilvl="5" w:tplc="79F04B38">
      <w:numFmt w:val="bullet"/>
      <w:lvlText w:val="•"/>
      <w:lvlJc w:val="left"/>
      <w:pPr>
        <w:ind w:left="4641" w:hanging="360"/>
      </w:pPr>
      <w:rPr>
        <w:rFonts w:hint="default"/>
        <w:lang w:val="el-GR" w:eastAsia="en-US" w:bidi="ar-SA"/>
      </w:rPr>
    </w:lvl>
    <w:lvl w:ilvl="6" w:tplc="30BE3E8C">
      <w:numFmt w:val="bullet"/>
      <w:lvlText w:val="•"/>
      <w:lvlJc w:val="left"/>
      <w:pPr>
        <w:ind w:left="5406" w:hanging="360"/>
      </w:pPr>
      <w:rPr>
        <w:rFonts w:hint="default"/>
        <w:lang w:val="el-GR" w:eastAsia="en-US" w:bidi="ar-SA"/>
      </w:rPr>
    </w:lvl>
    <w:lvl w:ilvl="7" w:tplc="DE064AE6">
      <w:numFmt w:val="bullet"/>
      <w:lvlText w:val="•"/>
      <w:lvlJc w:val="left"/>
      <w:pPr>
        <w:ind w:left="6170" w:hanging="360"/>
      </w:pPr>
      <w:rPr>
        <w:rFonts w:hint="default"/>
        <w:lang w:val="el-GR" w:eastAsia="en-US" w:bidi="ar-SA"/>
      </w:rPr>
    </w:lvl>
    <w:lvl w:ilvl="8" w:tplc="EAC8BD60">
      <w:numFmt w:val="bullet"/>
      <w:lvlText w:val="•"/>
      <w:lvlJc w:val="left"/>
      <w:pPr>
        <w:ind w:left="6935" w:hanging="360"/>
      </w:pPr>
      <w:rPr>
        <w:rFonts w:hint="default"/>
        <w:lang w:val="el-GR" w:eastAsia="en-US" w:bidi="ar-SA"/>
      </w:rPr>
    </w:lvl>
  </w:abstractNum>
  <w:abstractNum w:abstractNumId="5" w15:restartNumberingAfterBreak="0">
    <w:nsid w:val="413A1854"/>
    <w:multiLevelType w:val="multilevel"/>
    <w:tmpl w:val="EFB23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2703D"/>
    <w:multiLevelType w:val="multilevel"/>
    <w:tmpl w:val="50B2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07FCF"/>
    <w:multiLevelType w:val="multilevel"/>
    <w:tmpl w:val="E66A2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124E4"/>
    <w:multiLevelType w:val="multilevel"/>
    <w:tmpl w:val="EFB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40E50"/>
    <w:multiLevelType w:val="multilevel"/>
    <w:tmpl w:val="A19A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209D4"/>
    <w:multiLevelType w:val="multilevel"/>
    <w:tmpl w:val="9C70E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784650">
    <w:abstractNumId w:val="0"/>
  </w:num>
  <w:num w:numId="2" w16cid:durableId="1318725952">
    <w:abstractNumId w:val="5"/>
    <w:lvlOverride w:ilvl="0">
      <w:lvl w:ilvl="0">
        <w:numFmt w:val="decimal"/>
        <w:lvlText w:val="%1."/>
        <w:lvlJc w:val="left"/>
      </w:lvl>
    </w:lvlOverride>
  </w:num>
  <w:num w:numId="3" w16cid:durableId="1698190977">
    <w:abstractNumId w:val="8"/>
  </w:num>
  <w:num w:numId="4" w16cid:durableId="341670725">
    <w:abstractNumId w:val="9"/>
  </w:num>
  <w:num w:numId="5" w16cid:durableId="350572722">
    <w:abstractNumId w:val="7"/>
    <w:lvlOverride w:ilvl="0">
      <w:lvl w:ilvl="0">
        <w:numFmt w:val="decimal"/>
        <w:lvlText w:val="%1."/>
        <w:lvlJc w:val="left"/>
      </w:lvl>
    </w:lvlOverride>
  </w:num>
  <w:num w:numId="6" w16cid:durableId="2002542961">
    <w:abstractNumId w:val="3"/>
    <w:lvlOverride w:ilvl="0">
      <w:lvl w:ilvl="0">
        <w:numFmt w:val="decimal"/>
        <w:lvlText w:val="%1."/>
        <w:lvlJc w:val="left"/>
      </w:lvl>
    </w:lvlOverride>
  </w:num>
  <w:num w:numId="7" w16cid:durableId="1290287217">
    <w:abstractNumId w:val="10"/>
    <w:lvlOverride w:ilvl="0">
      <w:lvl w:ilvl="0">
        <w:numFmt w:val="decimal"/>
        <w:lvlText w:val="%1."/>
        <w:lvlJc w:val="left"/>
      </w:lvl>
    </w:lvlOverride>
  </w:num>
  <w:num w:numId="8" w16cid:durableId="1864323631">
    <w:abstractNumId w:val="6"/>
  </w:num>
  <w:num w:numId="9" w16cid:durableId="2049797682">
    <w:abstractNumId w:val="2"/>
  </w:num>
  <w:num w:numId="10" w16cid:durableId="1441727853">
    <w:abstractNumId w:val="1"/>
  </w:num>
  <w:num w:numId="11" w16cid:durableId="212881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E"/>
    <w:rsid w:val="000924A9"/>
    <w:rsid w:val="001D3A6A"/>
    <w:rsid w:val="001F3376"/>
    <w:rsid w:val="002D06E6"/>
    <w:rsid w:val="00334D4E"/>
    <w:rsid w:val="003E785D"/>
    <w:rsid w:val="005164CB"/>
    <w:rsid w:val="00560EB3"/>
    <w:rsid w:val="00741F92"/>
    <w:rsid w:val="007A36EE"/>
    <w:rsid w:val="00801266"/>
    <w:rsid w:val="008765E4"/>
    <w:rsid w:val="00983DB4"/>
    <w:rsid w:val="00992774"/>
    <w:rsid w:val="009F28FD"/>
    <w:rsid w:val="00A224AE"/>
    <w:rsid w:val="00AA5A3D"/>
    <w:rsid w:val="00BC307A"/>
    <w:rsid w:val="00CB26D6"/>
    <w:rsid w:val="00CC639C"/>
    <w:rsid w:val="00D33DF1"/>
    <w:rsid w:val="00E3693D"/>
    <w:rsid w:val="00EA0094"/>
    <w:rsid w:val="00EE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E6E2"/>
  <w15:chartTrackingRefBased/>
  <w15:docId w15:val="{1C53AEBD-6981-4B9E-9767-F7AF7E02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A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36E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36E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36E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36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36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36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36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36E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36E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36E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36E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36E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36E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36E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36E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36EE"/>
    <w:rPr>
      <w:rFonts w:eastAsiaTheme="majorEastAsia" w:cstheme="majorBidi"/>
      <w:color w:val="272727" w:themeColor="text1" w:themeTint="D8"/>
    </w:rPr>
  </w:style>
  <w:style w:type="paragraph" w:styleId="a3">
    <w:name w:val="Title"/>
    <w:basedOn w:val="a"/>
    <w:next w:val="a"/>
    <w:link w:val="Char"/>
    <w:uiPriority w:val="10"/>
    <w:qFormat/>
    <w:rsid w:val="007A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36E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36E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36E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36EE"/>
    <w:pPr>
      <w:spacing w:before="160"/>
      <w:jc w:val="center"/>
    </w:pPr>
    <w:rPr>
      <w:i/>
      <w:iCs/>
      <w:color w:val="404040" w:themeColor="text1" w:themeTint="BF"/>
    </w:rPr>
  </w:style>
  <w:style w:type="character" w:customStyle="1" w:styleId="Char1">
    <w:name w:val="Απόσπασμα Char"/>
    <w:basedOn w:val="a0"/>
    <w:link w:val="a5"/>
    <w:uiPriority w:val="29"/>
    <w:rsid w:val="007A36EE"/>
    <w:rPr>
      <w:i/>
      <w:iCs/>
      <w:color w:val="404040" w:themeColor="text1" w:themeTint="BF"/>
    </w:rPr>
  </w:style>
  <w:style w:type="paragraph" w:styleId="a6">
    <w:name w:val="List Paragraph"/>
    <w:basedOn w:val="a"/>
    <w:uiPriority w:val="34"/>
    <w:qFormat/>
    <w:rsid w:val="007A36EE"/>
    <w:pPr>
      <w:ind w:left="720"/>
      <w:contextualSpacing/>
    </w:pPr>
  </w:style>
  <w:style w:type="character" w:styleId="a7">
    <w:name w:val="Intense Emphasis"/>
    <w:basedOn w:val="a0"/>
    <w:uiPriority w:val="21"/>
    <w:qFormat/>
    <w:rsid w:val="007A36EE"/>
    <w:rPr>
      <w:i/>
      <w:iCs/>
      <w:color w:val="0F4761" w:themeColor="accent1" w:themeShade="BF"/>
    </w:rPr>
  </w:style>
  <w:style w:type="paragraph" w:styleId="a8">
    <w:name w:val="Intense Quote"/>
    <w:basedOn w:val="a"/>
    <w:next w:val="a"/>
    <w:link w:val="Char2"/>
    <w:uiPriority w:val="30"/>
    <w:qFormat/>
    <w:rsid w:val="007A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36EE"/>
    <w:rPr>
      <w:i/>
      <w:iCs/>
      <w:color w:val="0F4761" w:themeColor="accent1" w:themeShade="BF"/>
    </w:rPr>
  </w:style>
  <w:style w:type="character" w:styleId="a9">
    <w:name w:val="Intense Reference"/>
    <w:basedOn w:val="a0"/>
    <w:uiPriority w:val="32"/>
    <w:qFormat/>
    <w:rsid w:val="007A36EE"/>
    <w:rPr>
      <w:b/>
      <w:bCs/>
      <w:smallCaps/>
      <w:color w:val="0F4761" w:themeColor="accent1" w:themeShade="BF"/>
      <w:spacing w:val="5"/>
    </w:rPr>
  </w:style>
  <w:style w:type="paragraph" w:styleId="Web">
    <w:name w:val="Normal (Web)"/>
    <w:basedOn w:val="a"/>
    <w:uiPriority w:val="99"/>
    <w:unhideWhenUsed/>
    <w:rsid w:val="009927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90">
    <w:name w:val="citation-90"/>
    <w:basedOn w:val="a0"/>
    <w:rsid w:val="00992774"/>
  </w:style>
  <w:style w:type="character" w:customStyle="1" w:styleId="citation-89">
    <w:name w:val="citation-89"/>
    <w:basedOn w:val="a0"/>
    <w:rsid w:val="00992774"/>
  </w:style>
  <w:style w:type="character" w:customStyle="1" w:styleId="citation-88">
    <w:name w:val="citation-88"/>
    <w:basedOn w:val="a0"/>
    <w:rsid w:val="00992774"/>
  </w:style>
  <w:style w:type="character" w:customStyle="1" w:styleId="citation-87">
    <w:name w:val="citation-87"/>
    <w:basedOn w:val="a0"/>
    <w:rsid w:val="00992774"/>
  </w:style>
  <w:style w:type="character" w:customStyle="1" w:styleId="citation-86">
    <w:name w:val="citation-86"/>
    <w:basedOn w:val="a0"/>
    <w:rsid w:val="00992774"/>
  </w:style>
  <w:style w:type="character" w:customStyle="1" w:styleId="citation-85">
    <w:name w:val="citation-85"/>
    <w:basedOn w:val="a0"/>
    <w:rsid w:val="00992774"/>
  </w:style>
  <w:style w:type="character" w:customStyle="1" w:styleId="citation-84">
    <w:name w:val="citation-84"/>
    <w:basedOn w:val="a0"/>
    <w:rsid w:val="00992774"/>
  </w:style>
  <w:style w:type="character" w:customStyle="1" w:styleId="citation-83">
    <w:name w:val="citation-83"/>
    <w:basedOn w:val="a0"/>
    <w:rsid w:val="00992774"/>
  </w:style>
  <w:style w:type="character" w:customStyle="1" w:styleId="citation-82">
    <w:name w:val="citation-82"/>
    <w:basedOn w:val="a0"/>
    <w:rsid w:val="00992774"/>
  </w:style>
  <w:style w:type="character" w:customStyle="1" w:styleId="citation-80">
    <w:name w:val="citation-80"/>
    <w:basedOn w:val="a0"/>
    <w:rsid w:val="00EE575B"/>
  </w:style>
  <w:style w:type="character" w:customStyle="1" w:styleId="citation-79">
    <w:name w:val="citation-79"/>
    <w:basedOn w:val="a0"/>
    <w:rsid w:val="00EE575B"/>
  </w:style>
  <w:style w:type="character" w:customStyle="1" w:styleId="citation-78">
    <w:name w:val="citation-78"/>
    <w:basedOn w:val="a0"/>
    <w:rsid w:val="00EE575B"/>
  </w:style>
  <w:style w:type="character" w:customStyle="1" w:styleId="citation-77">
    <w:name w:val="citation-77"/>
    <w:basedOn w:val="a0"/>
    <w:rsid w:val="00EE575B"/>
  </w:style>
  <w:style w:type="character" w:customStyle="1" w:styleId="citation-76">
    <w:name w:val="citation-76"/>
    <w:basedOn w:val="a0"/>
    <w:rsid w:val="00EE575B"/>
  </w:style>
  <w:style w:type="character" w:customStyle="1" w:styleId="citation-75">
    <w:name w:val="citation-75"/>
    <w:basedOn w:val="a0"/>
    <w:rsid w:val="00EE575B"/>
  </w:style>
  <w:style w:type="character" w:customStyle="1" w:styleId="citation-74">
    <w:name w:val="citation-74"/>
    <w:basedOn w:val="a0"/>
    <w:rsid w:val="00334D4E"/>
  </w:style>
  <w:style w:type="character" w:customStyle="1" w:styleId="citation-73">
    <w:name w:val="citation-73"/>
    <w:basedOn w:val="a0"/>
    <w:rsid w:val="00334D4E"/>
  </w:style>
  <w:style w:type="character" w:customStyle="1" w:styleId="citation-72">
    <w:name w:val="citation-72"/>
    <w:basedOn w:val="a0"/>
    <w:rsid w:val="00334D4E"/>
  </w:style>
  <w:style w:type="character" w:customStyle="1" w:styleId="citation-71">
    <w:name w:val="citation-71"/>
    <w:basedOn w:val="a0"/>
    <w:rsid w:val="00334D4E"/>
  </w:style>
  <w:style w:type="character" w:customStyle="1" w:styleId="citation-70">
    <w:name w:val="citation-70"/>
    <w:basedOn w:val="a0"/>
    <w:rsid w:val="00334D4E"/>
  </w:style>
  <w:style w:type="character" w:customStyle="1" w:styleId="citation-69">
    <w:name w:val="citation-69"/>
    <w:basedOn w:val="a0"/>
    <w:rsid w:val="00334D4E"/>
  </w:style>
  <w:style w:type="character" w:customStyle="1" w:styleId="citation-68">
    <w:name w:val="citation-68"/>
    <w:basedOn w:val="a0"/>
    <w:rsid w:val="00334D4E"/>
  </w:style>
  <w:style w:type="character" w:customStyle="1" w:styleId="citation-67">
    <w:name w:val="citation-67"/>
    <w:basedOn w:val="a0"/>
    <w:rsid w:val="00334D4E"/>
  </w:style>
  <w:style w:type="character" w:customStyle="1" w:styleId="citation-66">
    <w:name w:val="citation-66"/>
    <w:basedOn w:val="a0"/>
    <w:rsid w:val="00334D4E"/>
  </w:style>
  <w:style w:type="character" w:customStyle="1" w:styleId="citation-65">
    <w:name w:val="citation-65"/>
    <w:basedOn w:val="a0"/>
    <w:rsid w:val="00334D4E"/>
  </w:style>
  <w:style w:type="character" w:customStyle="1" w:styleId="citation-64">
    <w:name w:val="citation-64"/>
    <w:basedOn w:val="a0"/>
    <w:rsid w:val="00334D4E"/>
  </w:style>
  <w:style w:type="character" w:customStyle="1" w:styleId="citation-63">
    <w:name w:val="citation-63"/>
    <w:basedOn w:val="a0"/>
    <w:rsid w:val="0033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813</Words>
  <Characters>4640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Kogia</dc:creator>
  <cp:keywords/>
  <dc:description/>
  <cp:lastModifiedBy>Foteini Kogia</cp:lastModifiedBy>
  <cp:revision>25</cp:revision>
  <dcterms:created xsi:type="dcterms:W3CDTF">2025-11-06T14:47:00Z</dcterms:created>
  <dcterms:modified xsi:type="dcterms:W3CDTF">2025-11-07T21:44:00Z</dcterms:modified>
</cp:coreProperties>
</file>