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340" w14:textId="59A2409F" w:rsidR="001D58B1" w:rsidRPr="00CE0EF6" w:rsidRDefault="001D58B1" w:rsidP="003856BA">
      <w:pPr>
        <w:spacing w:after="0" w:line="240" w:lineRule="auto"/>
        <w:rPr>
          <w:lang w:val="el-GR"/>
        </w:rPr>
      </w:pPr>
      <w:r w:rsidRPr="00997DA7">
        <w:rPr>
          <w:b/>
          <w:bCs/>
          <w:lang w:val="el-GR"/>
        </w:rPr>
        <w:t>ΠΕΡΙΓΡΑΜΜΑ ΜΑΘΗΜΑΤΟΣ</w:t>
      </w:r>
      <w:r w:rsidR="00CC39DB" w:rsidRPr="00997DA7">
        <w:rPr>
          <w:b/>
          <w:bCs/>
          <w:lang w:val="el-GR"/>
        </w:rPr>
        <w:t xml:space="preserve"> </w:t>
      </w:r>
      <w:r w:rsidR="00CC39DB" w:rsidRPr="00CE0EF6">
        <w:rPr>
          <w:b/>
          <w:bCs/>
          <w:lang w:val="el-GR"/>
        </w:rPr>
        <w:t>«</w:t>
      </w:r>
      <w:r w:rsidR="00997DA7">
        <w:rPr>
          <w:b/>
          <w:bCs/>
          <w:lang w:val="el-GR"/>
        </w:rPr>
        <w:t>ΦΥΣΙΚΗ ΤΗΣ ΑΤΜΟΣΦΑΙΡΑΣ</w:t>
      </w:r>
      <w:r w:rsidR="00CC39DB" w:rsidRPr="00CE0EF6">
        <w:rPr>
          <w:b/>
          <w:bCs/>
          <w:lang w:val="el-GR"/>
        </w:rPr>
        <w:t>»</w:t>
      </w:r>
    </w:p>
    <w:p w14:paraId="510DEA90" w14:textId="77777777" w:rsidR="001D58B1" w:rsidRPr="00CE0EF6" w:rsidRDefault="001D58B1" w:rsidP="003856BA">
      <w:pPr>
        <w:numPr>
          <w:ilvl w:val="0"/>
          <w:numId w:val="1"/>
        </w:numPr>
        <w:spacing w:after="0" w:line="240" w:lineRule="auto"/>
        <w:rPr>
          <w:b/>
          <w:bCs/>
        </w:rPr>
      </w:pPr>
      <w:r w:rsidRPr="00CE0EF6">
        <w:rPr>
          <w:b/>
          <w:bCs/>
        </w:rPr>
        <w:t>ΓΕΝΙΚΑ</w:t>
      </w:r>
    </w:p>
    <w:tbl>
      <w:tblPr>
        <w:tblW w:w="0" w:type="auto"/>
        <w:tblCellMar>
          <w:top w:w="15" w:type="dxa"/>
          <w:left w:w="15" w:type="dxa"/>
          <w:bottom w:w="15" w:type="dxa"/>
          <w:right w:w="15" w:type="dxa"/>
        </w:tblCellMar>
        <w:tblLook w:val="04A0" w:firstRow="1" w:lastRow="0" w:firstColumn="1" w:lastColumn="0" w:noHBand="0" w:noVBand="1"/>
      </w:tblPr>
      <w:tblGrid>
        <w:gridCol w:w="3756"/>
        <w:gridCol w:w="1728"/>
        <w:gridCol w:w="2143"/>
        <w:gridCol w:w="1723"/>
      </w:tblGrid>
      <w:tr w:rsidR="001D58B1" w:rsidRPr="00CE0EF6" w14:paraId="149012B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1DEC67C3" w14:textId="77777777" w:rsidR="001D58B1" w:rsidRPr="00CE0EF6" w:rsidRDefault="001D58B1" w:rsidP="003856BA">
            <w:pPr>
              <w:spacing w:after="0" w:line="240" w:lineRule="auto"/>
            </w:pPr>
            <w:r w:rsidRPr="00CE0EF6">
              <w:rPr>
                <w:b/>
                <w:bCs/>
              </w:rPr>
              <w:t>ΣΧΟΛΗ</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56854" w14:textId="77777777" w:rsidR="001D58B1" w:rsidRPr="00CE0EF6" w:rsidRDefault="001D58B1" w:rsidP="003856BA">
            <w:pPr>
              <w:spacing w:after="0" w:line="240" w:lineRule="auto"/>
            </w:pPr>
            <w:r w:rsidRPr="00CE0EF6">
              <w:t>ΣΧΟΛΗ ΘΕΤΙΚΩΝ ΕΠΙΣΤΗΜΩΝ</w:t>
            </w:r>
          </w:p>
        </w:tc>
      </w:tr>
      <w:tr w:rsidR="001D58B1" w:rsidRPr="00CE0EF6" w14:paraId="286127A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62BCDA6" w14:textId="77777777" w:rsidR="001D58B1" w:rsidRPr="00CE0EF6" w:rsidRDefault="001D58B1" w:rsidP="003856BA">
            <w:pPr>
              <w:spacing w:after="0" w:line="240" w:lineRule="auto"/>
            </w:pPr>
            <w:r w:rsidRPr="00CE0EF6">
              <w:rPr>
                <w:b/>
                <w:bCs/>
              </w:rPr>
              <w:t>ΤΜΗΜΑ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D5637" w14:textId="77777777" w:rsidR="001D58B1" w:rsidRPr="00CE0EF6" w:rsidRDefault="001D58B1" w:rsidP="003856BA">
            <w:pPr>
              <w:spacing w:after="0" w:line="240" w:lineRule="auto"/>
            </w:pPr>
            <w:r w:rsidRPr="00CE0EF6">
              <w:t>ΤΜΗΜΑ ΦΥΣΙΚΗΣ</w:t>
            </w:r>
          </w:p>
        </w:tc>
      </w:tr>
      <w:tr w:rsidR="001D58B1" w:rsidRPr="00CE0EF6" w14:paraId="4F94FBC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23B7AA0" w14:textId="77777777" w:rsidR="001D58B1" w:rsidRPr="00CE0EF6" w:rsidRDefault="001D58B1" w:rsidP="003856BA">
            <w:pPr>
              <w:spacing w:after="0" w:line="240" w:lineRule="auto"/>
            </w:pPr>
            <w:r w:rsidRPr="00CE0EF6">
              <w:rPr>
                <w:b/>
                <w:bCs/>
              </w:rPr>
              <w:t>ΕΠΙΠΕΔΟ ΣΠΟΥΔΩΝ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C2C1C" w14:textId="063B76E3" w:rsidR="001D58B1" w:rsidRPr="00CE0EF6" w:rsidRDefault="002A362B" w:rsidP="003856BA">
            <w:pPr>
              <w:spacing w:after="0" w:line="240" w:lineRule="auto"/>
              <w:rPr>
                <w:lang w:val="el-GR"/>
              </w:rPr>
            </w:pPr>
            <w:r w:rsidRPr="00CE0EF6">
              <w:rPr>
                <w:lang w:val="el-GR"/>
              </w:rPr>
              <w:t xml:space="preserve">Επίπεδο </w:t>
            </w:r>
            <w:r w:rsidR="000712ED" w:rsidRPr="00CE0EF6">
              <w:rPr>
                <w:lang w:val="el-GR"/>
              </w:rPr>
              <w:t>6</w:t>
            </w:r>
          </w:p>
        </w:tc>
      </w:tr>
      <w:tr w:rsidR="001D58B1" w:rsidRPr="00CE0EF6" w14:paraId="1823FA09"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18CA1D8" w14:textId="77777777" w:rsidR="001D58B1" w:rsidRPr="00CE0EF6" w:rsidRDefault="001D58B1" w:rsidP="003856BA">
            <w:pPr>
              <w:spacing w:after="0" w:line="240" w:lineRule="auto"/>
            </w:pPr>
            <w:r w:rsidRPr="00CE0EF6">
              <w:rPr>
                <w:b/>
                <w:bCs/>
              </w:rPr>
              <w:t>ΚΩΔΙΚΟΣ ΜΑΘΗΜΑΤΟΣ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9A20E" w14:textId="4A4414BD" w:rsidR="001D58B1" w:rsidRPr="00CE0EF6" w:rsidRDefault="00997DA7" w:rsidP="003856BA">
            <w:pPr>
              <w:spacing w:after="0" w:line="240" w:lineRule="auto"/>
            </w:pPr>
            <w:r>
              <w:t>APE811</w:t>
            </w:r>
            <w:r w:rsidR="00E40FA1" w:rsidRPr="00CE0EF6">
              <w:rPr>
                <w:lang w:val="el-GR"/>
              </w:rPr>
              <w:t>-</w:t>
            </w:r>
            <w:r w:rsidR="001D58B1" w:rsidRPr="00CE0EF6">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3AAA9B" w14:textId="77777777" w:rsidR="001D58B1" w:rsidRPr="00CE0EF6" w:rsidRDefault="001D58B1" w:rsidP="003856BA">
            <w:pPr>
              <w:spacing w:after="0" w:line="240" w:lineRule="auto"/>
            </w:pPr>
            <w:r w:rsidRPr="00CE0EF6">
              <w:rPr>
                <w:b/>
                <w:bCs/>
              </w:rPr>
              <w:t>ΕΞΑΜΗΝΟ ΣΠΟΥΔΩΝ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ED01" w14:textId="163BD480" w:rsidR="001D58B1" w:rsidRPr="00CE0EF6" w:rsidRDefault="00997DA7" w:rsidP="003856BA">
            <w:pPr>
              <w:spacing w:after="0" w:line="240" w:lineRule="auto"/>
            </w:pPr>
            <w:r>
              <w:t>8</w:t>
            </w:r>
            <w:r w:rsidR="001D58B1" w:rsidRPr="00CE0EF6">
              <w:rPr>
                <w:vertAlign w:val="superscript"/>
              </w:rPr>
              <w:t>ο</w:t>
            </w:r>
          </w:p>
        </w:tc>
      </w:tr>
      <w:tr w:rsidR="001D58B1" w:rsidRPr="00CE0EF6" w14:paraId="5C6C0543"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3BE75D" w14:textId="77777777" w:rsidR="001D58B1" w:rsidRPr="00CE0EF6" w:rsidRDefault="001D58B1" w:rsidP="003856BA">
            <w:pPr>
              <w:spacing w:after="0" w:line="240" w:lineRule="auto"/>
            </w:pPr>
            <w:r w:rsidRPr="00CE0EF6">
              <w:rPr>
                <w:b/>
                <w:bCs/>
              </w:rPr>
              <w:t>ΤΙΤΛΟΣ ΜΑΘΗΜΑΤΟΣ</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7A830" w14:textId="4B0DAFB1" w:rsidR="001D58B1" w:rsidRPr="00997DA7" w:rsidRDefault="00997DA7" w:rsidP="003856BA">
            <w:pPr>
              <w:spacing w:after="0" w:line="240" w:lineRule="auto"/>
              <w:rPr>
                <w:lang w:val="el-GR"/>
              </w:rPr>
            </w:pPr>
            <w:r>
              <w:rPr>
                <w:lang w:val="el-GR"/>
              </w:rPr>
              <w:t>ΦΥΣΙΚΗ ΤΗΣ ΑΤΜΟΣΦΑΙΡΑΣ</w:t>
            </w:r>
          </w:p>
        </w:tc>
      </w:tr>
      <w:tr w:rsidR="001D58B1" w:rsidRPr="00CE0EF6" w14:paraId="6D344AA8"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12D4A6" w14:textId="77777777" w:rsidR="001D58B1" w:rsidRPr="00CE0EF6" w:rsidRDefault="001D58B1" w:rsidP="003856BA">
            <w:pPr>
              <w:spacing w:after="0" w:line="240" w:lineRule="auto"/>
              <w:rPr>
                <w:lang w:val="el-GR"/>
              </w:rPr>
            </w:pPr>
            <w:r w:rsidRPr="00CE0EF6">
              <w:rPr>
                <w:b/>
                <w:bCs/>
                <w:lang w:val="el-GR"/>
              </w:rPr>
              <w:t xml:space="preserve">ΑΥΤΟΤΕΛΕΙΣ ΔΙΔΑΚΤΙΚΕΣ ΔΡΑΣΤΗΡΙΟΤΗΤΕΣ </w:t>
            </w:r>
            <w:r w:rsidRPr="00CE0EF6">
              <w:rPr>
                <w:b/>
                <w:bCs/>
                <w:lang w:val="el-GR"/>
              </w:rPr>
              <w:br/>
            </w:r>
            <w:r w:rsidRPr="00CE0EF6">
              <w:rPr>
                <w:i/>
                <w:iCs/>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874C110" w14:textId="77777777" w:rsidR="001D58B1" w:rsidRPr="00CE0EF6" w:rsidRDefault="001D58B1" w:rsidP="003856BA">
            <w:pPr>
              <w:spacing w:after="0" w:line="240" w:lineRule="auto"/>
            </w:pPr>
            <w:r w:rsidRPr="00CE0EF6">
              <w:rPr>
                <w:b/>
                <w:bCs/>
              </w:rPr>
              <w:t>ΕΒΔΟΜΑΔΙΑΙΕΣ</w:t>
            </w:r>
            <w:r w:rsidRPr="00CE0EF6">
              <w:rPr>
                <w:b/>
                <w:bCs/>
              </w:rPr>
              <w:br/>
              <w:t>ΩΡΕΣ ΔΙΔΑΣΚΑΛΙΑΣ</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21F7E11" w14:textId="77777777" w:rsidR="001D58B1" w:rsidRPr="00CE0EF6" w:rsidRDefault="001D58B1" w:rsidP="003856BA">
            <w:pPr>
              <w:spacing w:after="0" w:line="240" w:lineRule="auto"/>
            </w:pPr>
            <w:r w:rsidRPr="00CE0EF6">
              <w:rPr>
                <w:b/>
                <w:bCs/>
              </w:rPr>
              <w:t>ΠΙΣΤΩΤΙΚΕΣ ΜΟΝΑΔΕΣ</w:t>
            </w:r>
          </w:p>
        </w:tc>
      </w:tr>
      <w:tr w:rsidR="001D58B1" w:rsidRPr="00CE0EF6" w14:paraId="2D6059C6"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1123C" w14:textId="77777777" w:rsidR="001D58B1" w:rsidRPr="00CE0EF6" w:rsidRDefault="001D58B1" w:rsidP="003856BA">
            <w:pPr>
              <w:spacing w:after="0" w:line="240" w:lineRule="auto"/>
            </w:pPr>
            <w:r w:rsidRPr="00CE0EF6">
              <w:t>Διαλέξεις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3D5F" w14:textId="68D3C649" w:rsidR="001D58B1" w:rsidRPr="00CE0EF6" w:rsidRDefault="00997DA7" w:rsidP="003856BA">
            <w:pPr>
              <w:spacing w:after="0" w:line="240" w:lineRule="auto"/>
              <w:rPr>
                <w:lang w:val="el-GR"/>
              </w:rPr>
            </w:pPr>
            <w:r>
              <w:rPr>
                <w:lang w:val="el-G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3A7A" w14:textId="1B0B4A15" w:rsidR="001D58B1" w:rsidRPr="00CE0EF6" w:rsidRDefault="005C7DD4" w:rsidP="003856BA">
            <w:pPr>
              <w:spacing w:after="0" w:line="240" w:lineRule="auto"/>
              <w:rPr>
                <w:lang w:val="el-GR"/>
              </w:rPr>
            </w:pPr>
            <w:r w:rsidRPr="00CE0EF6">
              <w:rPr>
                <w:lang w:val="el-GR"/>
              </w:rPr>
              <w:t>6</w:t>
            </w:r>
          </w:p>
        </w:tc>
      </w:tr>
      <w:tr w:rsidR="001D58B1" w:rsidRPr="00D1301A" w14:paraId="552E06AF"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460D9B8" w14:textId="77777777" w:rsidR="001D58B1" w:rsidRPr="00CE0EF6" w:rsidRDefault="001D58B1" w:rsidP="003856BA">
            <w:pPr>
              <w:spacing w:after="0" w:line="240" w:lineRule="auto"/>
              <w:rPr>
                <w:lang w:val="el-GR"/>
              </w:rPr>
            </w:pPr>
            <w:r w:rsidRPr="00CE0EF6">
              <w:rPr>
                <w:i/>
                <w:iCs/>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D4B0C" w14:textId="77777777" w:rsidR="001D58B1" w:rsidRPr="00CE0EF6" w:rsidRDefault="001D58B1" w:rsidP="003856BA">
            <w:pPr>
              <w:spacing w:after="0" w:line="240" w:lineRule="auto"/>
              <w:rPr>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4F815" w14:textId="77777777" w:rsidR="001D58B1" w:rsidRPr="00CE0EF6" w:rsidRDefault="001D58B1" w:rsidP="003856BA">
            <w:pPr>
              <w:spacing w:after="0" w:line="240" w:lineRule="auto"/>
              <w:rPr>
                <w:lang w:val="el-GR"/>
              </w:rPr>
            </w:pPr>
          </w:p>
        </w:tc>
      </w:tr>
      <w:tr w:rsidR="001D58B1" w:rsidRPr="00CE0EF6" w14:paraId="2459440F"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1C3453C" w14:textId="77777777" w:rsidR="001D58B1" w:rsidRPr="00CE0EF6" w:rsidRDefault="001D58B1" w:rsidP="003856BA">
            <w:pPr>
              <w:spacing w:after="0" w:line="240" w:lineRule="auto"/>
              <w:rPr>
                <w:lang w:val="el-GR"/>
              </w:rPr>
            </w:pPr>
            <w:r w:rsidRPr="00CE0EF6">
              <w:rPr>
                <w:b/>
                <w:bCs/>
                <w:lang w:val="el-GR"/>
              </w:rPr>
              <w:t>ΤΥΠΟΣ ΜΑΘΗΜΑΤΟΣ</w:t>
            </w:r>
          </w:p>
          <w:p w14:paraId="1B43EA96" w14:textId="77777777" w:rsidR="001D58B1" w:rsidRPr="00CE0EF6" w:rsidRDefault="001D58B1" w:rsidP="003856BA">
            <w:pPr>
              <w:spacing w:after="0" w:line="240" w:lineRule="auto"/>
              <w:rPr>
                <w:lang w:val="el-GR"/>
              </w:rPr>
            </w:pPr>
            <w:r w:rsidRPr="00CE0EF6">
              <w:rPr>
                <w:i/>
                <w:iCs/>
                <w:lang w:val="el-GR"/>
              </w:rPr>
              <w:t>Υποβάθρου , Γενικών Γνώσεων, Επιστημονικής Περιοχής, Ανάπτυξης Δεξιοτήτων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4387" w14:textId="77777777" w:rsidR="001D58B1" w:rsidRPr="00CE0EF6" w:rsidRDefault="001D58B1" w:rsidP="003856BA">
            <w:pPr>
              <w:spacing w:after="0" w:line="240" w:lineRule="auto"/>
              <w:rPr>
                <w:lang w:val="el-GR"/>
              </w:rPr>
            </w:pPr>
          </w:p>
          <w:p w14:paraId="54AA4D03" w14:textId="219CECF9" w:rsidR="001D58B1" w:rsidRPr="00CE0EF6" w:rsidRDefault="00E40FA1" w:rsidP="003856BA">
            <w:pPr>
              <w:spacing w:after="0" w:line="240" w:lineRule="auto"/>
              <w:rPr>
                <w:lang w:val="el-GR"/>
              </w:rPr>
            </w:pPr>
            <w:r w:rsidRPr="00CE0EF6">
              <w:t>Επιστημονικής Περιοχής</w:t>
            </w:r>
            <w:r w:rsidR="00997DA7">
              <w:rPr>
                <w:lang w:val="el-GR"/>
              </w:rPr>
              <w:t>, Ανάπτυξης Δεξιοτήτων</w:t>
            </w:r>
          </w:p>
        </w:tc>
      </w:tr>
      <w:tr w:rsidR="001D58B1" w:rsidRPr="00CE0EF6" w14:paraId="17641FC8"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0F94B05F" w14:textId="77777777" w:rsidR="001D58B1" w:rsidRPr="00CE0EF6" w:rsidRDefault="001D58B1" w:rsidP="003856BA">
            <w:pPr>
              <w:spacing w:after="0" w:line="240" w:lineRule="auto"/>
            </w:pPr>
            <w:r w:rsidRPr="00CE0EF6">
              <w:rPr>
                <w:b/>
                <w:bCs/>
              </w:rPr>
              <w:t>ΠΡΟΑΠΑΙΤΟΥΜΕΝΑ ΜΑΘΗΜΑΤΑ:</w:t>
            </w:r>
          </w:p>
          <w:p w14:paraId="563ED379" w14:textId="77777777" w:rsidR="001D58B1" w:rsidRPr="00CE0EF6" w:rsidRDefault="001D58B1" w:rsidP="003856BA">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B42E" w14:textId="77777777" w:rsidR="001D58B1" w:rsidRPr="00CE0EF6" w:rsidRDefault="001D58B1" w:rsidP="003856BA">
            <w:pPr>
              <w:spacing w:after="0" w:line="240" w:lineRule="auto"/>
            </w:pPr>
            <w:r w:rsidRPr="00CE0EF6">
              <w:t>-</w:t>
            </w:r>
          </w:p>
        </w:tc>
      </w:tr>
      <w:tr w:rsidR="001D58B1" w:rsidRPr="00CE0EF6" w14:paraId="224F78D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23F1AD" w14:textId="77777777" w:rsidR="001D58B1" w:rsidRPr="00CE0EF6" w:rsidRDefault="001D58B1" w:rsidP="003856BA">
            <w:pPr>
              <w:spacing w:after="0" w:line="240" w:lineRule="auto"/>
            </w:pPr>
            <w:r w:rsidRPr="00CE0EF6">
              <w:rPr>
                <w:b/>
                <w:bCs/>
              </w:rPr>
              <w:t>ΓΛΩΣΣΑ ΔΙΔΑΣΚΑΛΙΑΣ και ΕΞΕΤΑΣΕΩΝ: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B78A1" w14:textId="77777777" w:rsidR="001D58B1" w:rsidRPr="00CE0EF6" w:rsidRDefault="001D58B1" w:rsidP="003856BA">
            <w:pPr>
              <w:spacing w:after="0" w:line="240" w:lineRule="auto"/>
            </w:pPr>
            <w:r w:rsidRPr="00CE0EF6">
              <w:t>Ελληνική</w:t>
            </w:r>
          </w:p>
        </w:tc>
      </w:tr>
      <w:tr w:rsidR="001D58B1" w:rsidRPr="00CE0EF6" w14:paraId="55EE324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DDC1E28" w14:textId="77777777" w:rsidR="001D58B1" w:rsidRPr="00CE0EF6" w:rsidRDefault="001D58B1" w:rsidP="003856BA">
            <w:pPr>
              <w:spacing w:after="0" w:line="240" w:lineRule="auto"/>
              <w:rPr>
                <w:lang w:val="el-GR"/>
              </w:rPr>
            </w:pPr>
            <w:r w:rsidRPr="00CE0EF6">
              <w:rPr>
                <w:b/>
                <w:bCs/>
                <w:lang w:val="el-GR"/>
              </w:rPr>
              <w:t xml:space="preserve">ΤΟ ΜΑΘΗΜΑ ΠΡΟΣΦΕΡΕΤΑΙ ΣΕ ΦΟΙΤΗΤΕΣ </w:t>
            </w:r>
            <w:r w:rsidRPr="00CE0EF6">
              <w:rPr>
                <w:b/>
                <w:bCs/>
              </w:rPr>
              <w:t>ERASMUS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DD200" w14:textId="77777777" w:rsidR="001D58B1" w:rsidRPr="00CE0EF6" w:rsidRDefault="001D58B1" w:rsidP="003856BA">
            <w:pPr>
              <w:spacing w:after="0" w:line="240" w:lineRule="auto"/>
            </w:pPr>
            <w:r w:rsidRPr="00CE0EF6">
              <w:t>Όχι</w:t>
            </w:r>
          </w:p>
        </w:tc>
      </w:tr>
      <w:tr w:rsidR="001D58B1" w:rsidRPr="00CE0EF6" w14:paraId="2A915DEF"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E0C87D2" w14:textId="77777777" w:rsidR="001D58B1" w:rsidRPr="00CE0EF6" w:rsidRDefault="001D58B1" w:rsidP="003856BA">
            <w:pPr>
              <w:spacing w:after="0" w:line="240" w:lineRule="auto"/>
            </w:pPr>
            <w:r w:rsidRPr="00CE0EF6">
              <w:rPr>
                <w:b/>
                <w:bCs/>
              </w:rPr>
              <w:t>ΗΛΕΚΤΡΟΝΙΚΗ ΣΕΛΙΔΑ ΜΑΘΗΜΑΤΟΣ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4095" w14:textId="433FA7D5" w:rsidR="005C7DD4" w:rsidRPr="00CE0EF6" w:rsidRDefault="00997DA7" w:rsidP="003856BA">
            <w:pPr>
              <w:spacing w:after="0" w:line="240" w:lineRule="auto"/>
            </w:pPr>
            <w:r w:rsidRPr="00997DA7">
              <w:t>https://eclass.emt.duth.gr/courses/PHYSICS248/</w:t>
            </w:r>
          </w:p>
        </w:tc>
      </w:tr>
    </w:tbl>
    <w:p w14:paraId="25CD7071" w14:textId="77777777" w:rsidR="001D58B1" w:rsidRPr="00CE0EF6" w:rsidRDefault="001D58B1" w:rsidP="003856BA">
      <w:pPr>
        <w:numPr>
          <w:ilvl w:val="0"/>
          <w:numId w:val="2"/>
        </w:numPr>
        <w:spacing w:after="0" w:line="240" w:lineRule="auto"/>
        <w:rPr>
          <w:b/>
          <w:bCs/>
        </w:rPr>
      </w:pPr>
      <w:r w:rsidRPr="00CE0EF6">
        <w:rPr>
          <w:b/>
          <w:bCs/>
        </w:rPr>
        <w:t>ΜΑΘΗΣΙΑΚΑ ΑΠΟΤΕΛΕΣΜΑΤΑ</w:t>
      </w:r>
    </w:p>
    <w:tbl>
      <w:tblPr>
        <w:tblW w:w="0" w:type="auto"/>
        <w:tblCellMar>
          <w:top w:w="15" w:type="dxa"/>
          <w:left w:w="15" w:type="dxa"/>
          <w:bottom w:w="15" w:type="dxa"/>
          <w:right w:w="15" w:type="dxa"/>
        </w:tblCellMar>
        <w:tblLook w:val="04A0" w:firstRow="1" w:lastRow="0" w:firstColumn="1" w:lastColumn="0" w:noHBand="0" w:noVBand="1"/>
      </w:tblPr>
      <w:tblGrid>
        <w:gridCol w:w="4654"/>
        <w:gridCol w:w="4696"/>
      </w:tblGrid>
      <w:tr w:rsidR="001D58B1" w:rsidRPr="00CE0EF6" w14:paraId="4A8B160D"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555F77FD" w14:textId="77777777" w:rsidR="001D58B1" w:rsidRPr="00CE0EF6" w:rsidRDefault="001D58B1" w:rsidP="003856BA">
            <w:pPr>
              <w:spacing w:after="0" w:line="240" w:lineRule="auto"/>
            </w:pPr>
            <w:r w:rsidRPr="00CE0EF6">
              <w:rPr>
                <w:b/>
                <w:bCs/>
              </w:rPr>
              <w:t>Μαθησιακά Αποτελέσματα</w:t>
            </w:r>
          </w:p>
        </w:tc>
      </w:tr>
      <w:tr w:rsidR="001D58B1" w:rsidRPr="00D1301A" w14:paraId="2BFF663E" w14:textId="77777777">
        <w:tc>
          <w:tcPr>
            <w:tcW w:w="0" w:type="auto"/>
            <w:gridSpan w:val="2"/>
            <w:tcBorders>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4D9D533" w14:textId="77777777" w:rsidR="001D58B1" w:rsidRPr="00CE0EF6" w:rsidRDefault="001D58B1" w:rsidP="003856BA">
            <w:pPr>
              <w:spacing w:after="0" w:line="240" w:lineRule="auto"/>
              <w:rPr>
                <w:lang w:val="el-GR"/>
              </w:rPr>
            </w:pPr>
            <w:r w:rsidRPr="00CE0EF6">
              <w:rPr>
                <w:i/>
                <w:iCs/>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3D4F59F" w14:textId="77777777" w:rsidR="001D58B1" w:rsidRPr="00CE0EF6" w:rsidRDefault="001D58B1" w:rsidP="003856BA">
            <w:pPr>
              <w:spacing w:after="0" w:line="240" w:lineRule="auto"/>
            </w:pPr>
            <w:r w:rsidRPr="00CE0EF6">
              <w:rPr>
                <w:i/>
                <w:iCs/>
              </w:rPr>
              <w:t>Συμβουλευτείτετο Παράρτημα Α </w:t>
            </w:r>
          </w:p>
          <w:p w14:paraId="5BDFA469" w14:textId="77777777" w:rsidR="001D58B1" w:rsidRPr="00CE0EF6" w:rsidRDefault="001D58B1" w:rsidP="003856BA">
            <w:pPr>
              <w:numPr>
                <w:ilvl w:val="0"/>
                <w:numId w:val="3"/>
              </w:numPr>
              <w:spacing w:after="0" w:line="240" w:lineRule="auto"/>
              <w:rPr>
                <w:i/>
                <w:iCs/>
                <w:lang w:val="el-GR"/>
              </w:rPr>
            </w:pPr>
            <w:r w:rsidRPr="00CE0EF6">
              <w:rPr>
                <w:i/>
                <w:iCs/>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DB32D35" w14:textId="77777777" w:rsidR="001D58B1" w:rsidRPr="00CE0EF6" w:rsidRDefault="001D58B1" w:rsidP="003856BA">
            <w:pPr>
              <w:numPr>
                <w:ilvl w:val="0"/>
                <w:numId w:val="3"/>
              </w:numPr>
              <w:spacing w:after="0" w:line="240" w:lineRule="auto"/>
              <w:rPr>
                <w:i/>
                <w:iCs/>
                <w:lang w:val="el-GR"/>
              </w:rPr>
            </w:pPr>
            <w:r w:rsidRPr="00CE0EF6">
              <w:rPr>
                <w:i/>
                <w:iCs/>
                <w:lang w:val="el-GR"/>
              </w:rPr>
              <w:t>Περιγραφικοί Δείκτες Επιπέδων 6, 7 &amp; 8 του Ευρωπαϊκού Πλαισίου Προσόντων Διά Βίου Μάθησης</w:t>
            </w:r>
          </w:p>
          <w:p w14:paraId="4DDA14A8" w14:textId="77777777" w:rsidR="001D58B1" w:rsidRPr="00CE0EF6" w:rsidRDefault="001D58B1" w:rsidP="003856BA">
            <w:pPr>
              <w:spacing w:after="0" w:line="240" w:lineRule="auto"/>
            </w:pPr>
            <w:r w:rsidRPr="00CE0EF6">
              <w:rPr>
                <w:i/>
                <w:iCs/>
              </w:rPr>
              <w:t>και Παράρτημα Β.</w:t>
            </w:r>
          </w:p>
          <w:p w14:paraId="42575908" w14:textId="77777777" w:rsidR="001D58B1" w:rsidRPr="00CE0EF6" w:rsidRDefault="001D58B1" w:rsidP="003856BA">
            <w:pPr>
              <w:numPr>
                <w:ilvl w:val="0"/>
                <w:numId w:val="4"/>
              </w:numPr>
              <w:spacing w:after="0" w:line="240" w:lineRule="auto"/>
              <w:rPr>
                <w:lang w:val="el-GR"/>
              </w:rPr>
            </w:pPr>
            <w:r w:rsidRPr="00CE0EF6">
              <w:rPr>
                <w:i/>
                <w:iCs/>
                <w:lang w:val="el-GR"/>
              </w:rPr>
              <w:t>Περιληπτικός Οδηγός συγγραφής Μαθησιακών Αποτελεσμάτων.</w:t>
            </w:r>
          </w:p>
        </w:tc>
      </w:tr>
      <w:tr w:rsidR="001D58B1" w:rsidRPr="00D1301A" w14:paraId="7B3B731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76632" w14:textId="77777777" w:rsidR="00997DA7" w:rsidRDefault="00997DA7" w:rsidP="003856BA">
            <w:pPr>
              <w:spacing w:after="0" w:line="240" w:lineRule="auto"/>
              <w:rPr>
                <w:lang w:val="el-GR"/>
              </w:rPr>
            </w:pPr>
            <w:r>
              <w:rPr>
                <w:lang w:val="el-GR"/>
              </w:rPr>
              <w:lastRenderedPageBreak/>
              <w:t xml:space="preserve">Σκοπός του μαθήματος είναι να παρέχει στους φοιτητές </w:t>
            </w:r>
            <w:r w:rsidRPr="008D5D2F">
              <w:rPr>
                <w:lang w:val="el-GR"/>
              </w:rPr>
              <w:t xml:space="preserve">μια ευρεία επισκόπηση της Φυσικής της ατμόσφαιρας και του κλίματος παρέχοντας σε βάθος κατανόηση των φυσικών διεργασιών και των ανθρωπογενών επιδράσεων. </w:t>
            </w:r>
          </w:p>
          <w:p w14:paraId="365986C9" w14:textId="77777777" w:rsidR="00997DA7" w:rsidRDefault="00997DA7" w:rsidP="003856BA">
            <w:pPr>
              <w:spacing w:after="0" w:line="240" w:lineRule="auto"/>
              <w:rPr>
                <w:lang w:val="el-GR"/>
              </w:rPr>
            </w:pPr>
          </w:p>
          <w:p w14:paraId="713D1440" w14:textId="77777777" w:rsidR="00997DA7" w:rsidRPr="00CE0EF6" w:rsidRDefault="00997DA7" w:rsidP="00997DA7">
            <w:pPr>
              <w:spacing w:after="0" w:line="240" w:lineRule="auto"/>
              <w:rPr>
                <w:lang w:val="el-GR"/>
              </w:rPr>
            </w:pPr>
            <w:r w:rsidRPr="00CE0EF6">
              <w:rPr>
                <w:lang w:val="el-GR"/>
              </w:rPr>
              <w:t>Με την επιτυχή ολοκλήρωση του μαθήματος ο φοιτητής/τρια θα είναι σε θέση να:</w:t>
            </w:r>
          </w:p>
          <w:p w14:paraId="1ED1A17E" w14:textId="77777777" w:rsidR="00997DA7" w:rsidRPr="00F32C2E" w:rsidRDefault="00997DA7" w:rsidP="00F32C2E">
            <w:pPr>
              <w:pStyle w:val="a6"/>
              <w:numPr>
                <w:ilvl w:val="0"/>
                <w:numId w:val="17"/>
              </w:numPr>
              <w:tabs>
                <w:tab w:val="left" w:pos="150"/>
              </w:tabs>
              <w:spacing w:after="0" w:line="240" w:lineRule="auto"/>
              <w:ind w:left="150" w:hanging="150"/>
              <w:rPr>
                <w:lang w:val="el-GR"/>
              </w:rPr>
            </w:pPr>
            <w:r w:rsidRPr="00F32C2E">
              <w:rPr>
                <w:lang w:val="el-GR"/>
              </w:rPr>
              <w:t xml:space="preserve">Διεξάγει έρευνα σε θέματα Φυσικής της ατμόσφαιρας, με ιδιαίτερη έμφαση στην ερμηνεία των ποιοτικών και ποσοτικών δεδομένων από παρατηρήσεις και μοντελοποίηση. </w:t>
            </w:r>
          </w:p>
          <w:p w14:paraId="25547C61" w14:textId="365C3FF8" w:rsidR="008D0F27" w:rsidRPr="00F32C2E" w:rsidRDefault="00997DA7" w:rsidP="00F32C2E">
            <w:pPr>
              <w:pStyle w:val="a6"/>
              <w:numPr>
                <w:ilvl w:val="0"/>
                <w:numId w:val="17"/>
              </w:numPr>
              <w:tabs>
                <w:tab w:val="left" w:pos="150"/>
              </w:tabs>
              <w:spacing w:after="0" w:line="240" w:lineRule="auto"/>
              <w:ind w:left="150" w:hanging="150"/>
              <w:rPr>
                <w:lang w:val="el-GR"/>
              </w:rPr>
            </w:pPr>
            <w:r w:rsidRPr="00F32C2E">
              <w:rPr>
                <w:lang w:val="el-GR"/>
              </w:rPr>
              <w:t>Κατανοεί σε βάθος και συγγράφει επιστημονικές εργασίες</w:t>
            </w:r>
            <w:r w:rsidR="00F32C2E" w:rsidRPr="00F32C2E">
              <w:rPr>
                <w:lang w:val="el-GR"/>
              </w:rPr>
              <w:t>, προφορικές παρουσιάσεις κ</w:t>
            </w:r>
            <w:r w:rsidRPr="00F32C2E">
              <w:rPr>
                <w:lang w:val="el-GR"/>
              </w:rPr>
              <w:t>αι ανεξάρτητη έρευνα.</w:t>
            </w:r>
          </w:p>
          <w:p w14:paraId="00133095" w14:textId="2495F261" w:rsidR="001D58B1" w:rsidRPr="00D1301A" w:rsidRDefault="00E40FA1" w:rsidP="00D1301A">
            <w:pPr>
              <w:spacing w:after="0" w:line="240" w:lineRule="auto"/>
              <w:ind w:left="150" w:hanging="150"/>
            </w:pPr>
            <w:r w:rsidRPr="00CE0EF6">
              <w:rPr>
                <w:lang w:val="el-GR"/>
              </w:rPr>
              <w:t>• Κατανοεί την έννοια τ</w:t>
            </w:r>
            <w:r w:rsidR="00F32C2E">
              <w:rPr>
                <w:lang w:val="el-GR"/>
              </w:rPr>
              <w:t>ου κλίματος, των φυσικών διεργασιών και των ανθρωπογενών επιδράσεων.</w:t>
            </w:r>
          </w:p>
        </w:tc>
      </w:tr>
      <w:tr w:rsidR="001D58B1" w:rsidRPr="00CE0EF6" w14:paraId="69F720EB"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32BBCEBE" w14:textId="77777777" w:rsidR="001D58B1" w:rsidRPr="00CE0EF6" w:rsidRDefault="001D58B1" w:rsidP="003856BA">
            <w:pPr>
              <w:spacing w:after="0" w:line="240" w:lineRule="auto"/>
            </w:pPr>
            <w:r w:rsidRPr="00CE0EF6">
              <w:rPr>
                <w:b/>
                <w:bCs/>
              </w:rPr>
              <w:t>Γενικές Ικανότητες</w:t>
            </w:r>
          </w:p>
        </w:tc>
      </w:tr>
      <w:tr w:rsidR="001D58B1" w:rsidRPr="00D1301A" w14:paraId="26C9F2FC" w14:textId="77777777">
        <w:tc>
          <w:tcPr>
            <w:tcW w:w="0" w:type="auto"/>
            <w:gridSpan w:val="2"/>
            <w:tcBorders>
              <w:left w:val="single" w:sz="4" w:space="0" w:color="000000"/>
              <w:right w:val="single" w:sz="4" w:space="0" w:color="000000"/>
            </w:tcBorders>
            <w:shd w:val="clear" w:color="auto" w:fill="DDD9C3"/>
            <w:tcMar>
              <w:top w:w="0" w:type="dxa"/>
              <w:left w:w="115" w:type="dxa"/>
              <w:bottom w:w="0" w:type="dxa"/>
              <w:right w:w="115" w:type="dxa"/>
            </w:tcMar>
            <w:hideMark/>
          </w:tcPr>
          <w:p w14:paraId="48B6C5AA" w14:textId="77777777" w:rsidR="001D58B1" w:rsidRPr="00CE0EF6" w:rsidRDefault="001D58B1" w:rsidP="003856BA">
            <w:pPr>
              <w:spacing w:after="0" w:line="240" w:lineRule="auto"/>
              <w:rPr>
                <w:lang w:val="el-GR"/>
              </w:rPr>
            </w:pPr>
            <w:r w:rsidRPr="00CE0EF6">
              <w:rPr>
                <w:i/>
                <w:iCs/>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D58B1" w:rsidRPr="00D1301A" w14:paraId="2FE1BC5B" w14:textId="77777777">
        <w:tc>
          <w:tcPr>
            <w:tcW w:w="0" w:type="auto"/>
            <w:tcBorders>
              <w:left w:val="single" w:sz="4" w:space="0" w:color="000000"/>
              <w:bottom w:val="single" w:sz="4" w:space="0" w:color="000000"/>
            </w:tcBorders>
            <w:shd w:val="clear" w:color="auto" w:fill="DDD9C3"/>
            <w:tcMar>
              <w:top w:w="0" w:type="dxa"/>
              <w:left w:w="115" w:type="dxa"/>
              <w:bottom w:w="0" w:type="dxa"/>
              <w:right w:w="115" w:type="dxa"/>
            </w:tcMar>
            <w:hideMark/>
          </w:tcPr>
          <w:p w14:paraId="2C7B7A6D" w14:textId="77777777" w:rsidR="001D58B1" w:rsidRPr="00CE0EF6" w:rsidRDefault="001D58B1" w:rsidP="003856BA">
            <w:pPr>
              <w:spacing w:after="0" w:line="240" w:lineRule="auto"/>
              <w:rPr>
                <w:lang w:val="el-GR"/>
              </w:rPr>
            </w:pPr>
            <w:r w:rsidRPr="00CE0EF6">
              <w:rPr>
                <w:i/>
                <w:iCs/>
                <w:lang w:val="el-GR"/>
              </w:rPr>
              <w:t>Αναζήτηση, ανάλυση και σύνθεση δεδομένων και πληροφοριών, με τη χρήση και των απαραίτητων τεχνολογιών</w:t>
            </w:r>
            <w:r w:rsidRPr="00CE0EF6">
              <w:rPr>
                <w:i/>
                <w:iCs/>
              </w:rPr>
              <w:t> </w:t>
            </w:r>
          </w:p>
          <w:p w14:paraId="18146903" w14:textId="77777777" w:rsidR="001D58B1" w:rsidRPr="00CE0EF6" w:rsidRDefault="001D58B1" w:rsidP="003856BA">
            <w:pPr>
              <w:spacing w:after="0" w:line="240" w:lineRule="auto"/>
              <w:rPr>
                <w:lang w:val="el-GR"/>
              </w:rPr>
            </w:pPr>
            <w:r w:rsidRPr="00CE0EF6">
              <w:rPr>
                <w:i/>
                <w:iCs/>
                <w:lang w:val="el-GR"/>
              </w:rPr>
              <w:t>Προσαρμογή σε νέες καταστάσεις</w:t>
            </w:r>
            <w:r w:rsidRPr="00CE0EF6">
              <w:rPr>
                <w:i/>
                <w:iCs/>
              </w:rPr>
              <w:t> </w:t>
            </w:r>
          </w:p>
          <w:p w14:paraId="620D6185" w14:textId="77777777" w:rsidR="001D58B1" w:rsidRPr="00CE0EF6" w:rsidRDefault="001D58B1" w:rsidP="003856BA">
            <w:pPr>
              <w:spacing w:after="0" w:line="240" w:lineRule="auto"/>
              <w:rPr>
                <w:lang w:val="el-GR"/>
              </w:rPr>
            </w:pPr>
            <w:r w:rsidRPr="00CE0EF6">
              <w:rPr>
                <w:i/>
                <w:iCs/>
                <w:lang w:val="el-GR"/>
              </w:rPr>
              <w:t>Λήψη αποφάσεων</w:t>
            </w:r>
            <w:r w:rsidRPr="00CE0EF6">
              <w:rPr>
                <w:i/>
                <w:iCs/>
              </w:rPr>
              <w:t> </w:t>
            </w:r>
          </w:p>
          <w:p w14:paraId="36630575" w14:textId="77777777" w:rsidR="001D58B1" w:rsidRPr="00CE0EF6" w:rsidRDefault="001D58B1" w:rsidP="003856BA">
            <w:pPr>
              <w:spacing w:after="0" w:line="240" w:lineRule="auto"/>
              <w:rPr>
                <w:lang w:val="el-GR"/>
              </w:rPr>
            </w:pPr>
            <w:r w:rsidRPr="00CE0EF6">
              <w:rPr>
                <w:i/>
                <w:iCs/>
                <w:lang w:val="el-GR"/>
              </w:rPr>
              <w:t>Αυτόνομη εργασία</w:t>
            </w:r>
            <w:r w:rsidRPr="00CE0EF6">
              <w:rPr>
                <w:i/>
                <w:iCs/>
              </w:rPr>
              <w:t> </w:t>
            </w:r>
          </w:p>
          <w:p w14:paraId="0FD520B0" w14:textId="77777777" w:rsidR="001D58B1" w:rsidRPr="00CE0EF6" w:rsidRDefault="001D58B1" w:rsidP="003856BA">
            <w:pPr>
              <w:spacing w:after="0" w:line="240" w:lineRule="auto"/>
              <w:rPr>
                <w:lang w:val="el-GR"/>
              </w:rPr>
            </w:pPr>
            <w:r w:rsidRPr="00CE0EF6">
              <w:rPr>
                <w:i/>
                <w:iCs/>
                <w:lang w:val="el-GR"/>
              </w:rPr>
              <w:t>Ομαδική εργασία</w:t>
            </w:r>
            <w:r w:rsidRPr="00CE0EF6">
              <w:rPr>
                <w:i/>
                <w:iCs/>
              </w:rPr>
              <w:t> </w:t>
            </w:r>
          </w:p>
          <w:p w14:paraId="7E53C8D7" w14:textId="77777777" w:rsidR="001D58B1" w:rsidRPr="00CE0EF6" w:rsidRDefault="001D58B1" w:rsidP="003856BA">
            <w:pPr>
              <w:spacing w:after="0" w:line="240" w:lineRule="auto"/>
              <w:rPr>
                <w:lang w:val="el-GR"/>
              </w:rPr>
            </w:pPr>
            <w:r w:rsidRPr="00CE0EF6">
              <w:rPr>
                <w:i/>
                <w:iCs/>
                <w:lang w:val="el-GR"/>
              </w:rPr>
              <w:t>Εργασία σε διεθνές περιβάλλον</w:t>
            </w:r>
            <w:r w:rsidRPr="00CE0EF6">
              <w:rPr>
                <w:i/>
                <w:iCs/>
              </w:rPr>
              <w:t> </w:t>
            </w:r>
          </w:p>
          <w:p w14:paraId="6F4CD631" w14:textId="77777777" w:rsidR="001D58B1" w:rsidRPr="00CE0EF6" w:rsidRDefault="001D58B1" w:rsidP="003856BA">
            <w:pPr>
              <w:spacing w:after="0" w:line="240" w:lineRule="auto"/>
              <w:rPr>
                <w:lang w:val="el-GR"/>
              </w:rPr>
            </w:pPr>
            <w:r w:rsidRPr="00CE0EF6">
              <w:rPr>
                <w:i/>
                <w:iCs/>
                <w:lang w:val="el-GR"/>
              </w:rPr>
              <w:t>Εργασία σε διεπιστημονικό περιβάλλον</w:t>
            </w:r>
            <w:r w:rsidRPr="00CE0EF6">
              <w:rPr>
                <w:i/>
                <w:iCs/>
              </w:rPr>
              <w:t> </w:t>
            </w:r>
          </w:p>
          <w:p w14:paraId="71C1F9D4" w14:textId="77777777" w:rsidR="001D58B1" w:rsidRPr="00CE0EF6" w:rsidRDefault="001D58B1" w:rsidP="003856BA">
            <w:pPr>
              <w:spacing w:after="0" w:line="240" w:lineRule="auto"/>
              <w:rPr>
                <w:lang w:val="el-GR"/>
              </w:rPr>
            </w:pPr>
            <w:r w:rsidRPr="00CE0EF6">
              <w:rPr>
                <w:i/>
                <w:iCs/>
                <w:lang w:val="el-GR"/>
              </w:rPr>
              <w:t>Παράγωγή νέων ερευνητικών ιδεών</w:t>
            </w:r>
            <w:r w:rsidRPr="00CE0EF6">
              <w:rPr>
                <w:i/>
                <w:iCs/>
              </w:rPr>
              <w:t> </w:t>
            </w:r>
          </w:p>
        </w:tc>
        <w:tc>
          <w:tcPr>
            <w:tcW w:w="0" w:type="auto"/>
            <w:tcBorders>
              <w:bottom w:val="single" w:sz="4" w:space="0" w:color="000000"/>
              <w:right w:val="single" w:sz="4" w:space="0" w:color="000000"/>
            </w:tcBorders>
            <w:shd w:val="clear" w:color="auto" w:fill="DDD9C3"/>
            <w:tcMar>
              <w:top w:w="0" w:type="dxa"/>
              <w:left w:w="115" w:type="dxa"/>
              <w:bottom w:w="0" w:type="dxa"/>
              <w:right w:w="115" w:type="dxa"/>
            </w:tcMar>
            <w:hideMark/>
          </w:tcPr>
          <w:p w14:paraId="399A26BD" w14:textId="77777777" w:rsidR="001D58B1" w:rsidRPr="00CE0EF6" w:rsidRDefault="001D58B1" w:rsidP="003856BA">
            <w:pPr>
              <w:spacing w:after="0" w:line="240" w:lineRule="auto"/>
              <w:rPr>
                <w:lang w:val="el-GR"/>
              </w:rPr>
            </w:pPr>
            <w:r w:rsidRPr="00CE0EF6">
              <w:rPr>
                <w:i/>
                <w:iCs/>
                <w:lang w:val="el-GR"/>
              </w:rPr>
              <w:t>Σχεδιασμός και διαχείριση έργων</w:t>
            </w:r>
            <w:r w:rsidRPr="00CE0EF6">
              <w:rPr>
                <w:i/>
                <w:iCs/>
              </w:rPr>
              <w:t> </w:t>
            </w:r>
          </w:p>
          <w:p w14:paraId="69CCE9B7" w14:textId="77777777" w:rsidR="001D58B1" w:rsidRPr="00CE0EF6" w:rsidRDefault="001D58B1" w:rsidP="003856BA">
            <w:pPr>
              <w:spacing w:after="0" w:line="240" w:lineRule="auto"/>
              <w:rPr>
                <w:lang w:val="el-GR"/>
              </w:rPr>
            </w:pPr>
            <w:r w:rsidRPr="00CE0EF6">
              <w:rPr>
                <w:i/>
                <w:iCs/>
                <w:lang w:val="el-GR"/>
              </w:rPr>
              <w:t>Σεβασμός στη διαφορετικότητα και στην πολυπολιτισμικότητα</w:t>
            </w:r>
          </w:p>
          <w:p w14:paraId="752EEF23" w14:textId="77777777" w:rsidR="001D58B1" w:rsidRPr="00CE0EF6" w:rsidRDefault="001D58B1" w:rsidP="003856BA">
            <w:pPr>
              <w:spacing w:after="0" w:line="240" w:lineRule="auto"/>
              <w:rPr>
                <w:lang w:val="el-GR"/>
              </w:rPr>
            </w:pPr>
            <w:r w:rsidRPr="00CE0EF6">
              <w:rPr>
                <w:i/>
                <w:iCs/>
                <w:lang w:val="el-GR"/>
              </w:rPr>
              <w:t>Σεβασμός στο φυσικό περιβάλλον</w:t>
            </w:r>
            <w:r w:rsidRPr="00CE0EF6">
              <w:rPr>
                <w:i/>
                <w:iCs/>
              </w:rPr>
              <w:t> </w:t>
            </w:r>
          </w:p>
          <w:p w14:paraId="249913DE" w14:textId="77777777" w:rsidR="001D58B1" w:rsidRPr="00CE0EF6" w:rsidRDefault="001D58B1" w:rsidP="003856BA">
            <w:pPr>
              <w:spacing w:after="0" w:line="240" w:lineRule="auto"/>
              <w:rPr>
                <w:lang w:val="el-GR"/>
              </w:rPr>
            </w:pPr>
            <w:r w:rsidRPr="00CE0EF6">
              <w:rPr>
                <w:i/>
                <w:iCs/>
                <w:lang w:val="el-GR"/>
              </w:rPr>
              <w:t>Επίδειξη κοινωνικής, επαγγελματικής και ηθικής υπευθυνότητας και ευαισθησίας σε θέματα φύλου</w:t>
            </w:r>
            <w:r w:rsidRPr="00CE0EF6">
              <w:rPr>
                <w:i/>
                <w:iCs/>
              </w:rPr>
              <w:t> </w:t>
            </w:r>
          </w:p>
          <w:p w14:paraId="1F9BF2C2" w14:textId="77777777" w:rsidR="001D58B1" w:rsidRPr="00CE0EF6" w:rsidRDefault="001D58B1" w:rsidP="003856BA">
            <w:pPr>
              <w:spacing w:after="0" w:line="240" w:lineRule="auto"/>
              <w:rPr>
                <w:lang w:val="el-GR"/>
              </w:rPr>
            </w:pPr>
            <w:r w:rsidRPr="00CE0EF6">
              <w:rPr>
                <w:i/>
                <w:iCs/>
                <w:lang w:val="el-GR"/>
              </w:rPr>
              <w:t>Άσκηση κριτικής και αυτοκριτικής</w:t>
            </w:r>
            <w:r w:rsidRPr="00CE0EF6">
              <w:rPr>
                <w:i/>
                <w:iCs/>
              </w:rPr>
              <w:t> </w:t>
            </w:r>
          </w:p>
          <w:p w14:paraId="3CBCBE6A" w14:textId="77777777" w:rsidR="001D58B1" w:rsidRPr="00CE0EF6" w:rsidRDefault="001D58B1" w:rsidP="003856BA">
            <w:pPr>
              <w:spacing w:after="0" w:line="240" w:lineRule="auto"/>
              <w:rPr>
                <w:lang w:val="el-GR"/>
              </w:rPr>
            </w:pPr>
            <w:r w:rsidRPr="00CE0EF6">
              <w:rPr>
                <w:i/>
                <w:iCs/>
                <w:lang w:val="el-GR"/>
              </w:rPr>
              <w:t>Προαγωγή της ελεύθερης, δημιουργικής και επαγωγικής σκέψης</w:t>
            </w:r>
          </w:p>
        </w:tc>
      </w:tr>
      <w:tr w:rsidR="001D58B1" w:rsidRPr="00D1301A" w14:paraId="1111CD5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779C2" w14:textId="53CA63C5" w:rsidR="009155C6" w:rsidRPr="008D5D2F" w:rsidRDefault="009155C6" w:rsidP="009155C6">
            <w:pPr>
              <w:numPr>
                <w:ilvl w:val="0"/>
                <w:numId w:val="13"/>
              </w:numPr>
              <w:spacing w:after="0" w:line="240" w:lineRule="auto"/>
              <w:rPr>
                <w:lang w:val="el-GR"/>
              </w:rPr>
            </w:pPr>
            <w:r w:rsidRPr="008D5D2F">
              <w:rPr>
                <w:lang w:val="el-GR"/>
              </w:rPr>
              <w:t>Εφαρμογή της γνώσης στην πράξη</w:t>
            </w:r>
            <w:r w:rsidR="0087494F" w:rsidRPr="0087494F">
              <w:rPr>
                <w:lang w:val="el-GR"/>
              </w:rPr>
              <w:t>.</w:t>
            </w:r>
          </w:p>
          <w:p w14:paraId="15E70489" w14:textId="16625549" w:rsidR="009155C6" w:rsidRPr="008D5D2F" w:rsidRDefault="009155C6" w:rsidP="009155C6">
            <w:pPr>
              <w:numPr>
                <w:ilvl w:val="0"/>
                <w:numId w:val="13"/>
              </w:numPr>
              <w:spacing w:after="0" w:line="240" w:lineRule="auto"/>
              <w:rPr>
                <w:lang w:val="el-GR"/>
              </w:rPr>
            </w:pPr>
            <w:r w:rsidRPr="008D5D2F">
              <w:rPr>
                <w:lang w:val="el-GR"/>
              </w:rPr>
              <w:t>Αναζήτηση, ανάλυση και σύνθεση δεδομένων και πληροφοριών, με τη χρήση και των απαραίτητων τεχνολογιών</w:t>
            </w:r>
            <w:r w:rsidR="0087494F" w:rsidRPr="0087494F">
              <w:rPr>
                <w:lang w:val="el-GR"/>
              </w:rPr>
              <w:t>.</w:t>
            </w:r>
          </w:p>
          <w:p w14:paraId="5AA5B563" w14:textId="556E8764" w:rsidR="009155C6" w:rsidRPr="008D5D2F" w:rsidRDefault="009155C6" w:rsidP="009155C6">
            <w:pPr>
              <w:numPr>
                <w:ilvl w:val="0"/>
                <w:numId w:val="13"/>
              </w:numPr>
              <w:spacing w:after="0" w:line="240" w:lineRule="auto"/>
              <w:rPr>
                <w:lang w:val="el-GR"/>
              </w:rPr>
            </w:pPr>
            <w:r w:rsidRPr="008D5D2F">
              <w:rPr>
                <w:lang w:val="el-GR"/>
              </w:rPr>
              <w:t>Προσαρμογή σε νέες καταστάσεις</w:t>
            </w:r>
            <w:r w:rsidR="0087494F">
              <w:t>.</w:t>
            </w:r>
          </w:p>
          <w:p w14:paraId="222C8AF5" w14:textId="0C4CF82C" w:rsidR="009155C6" w:rsidRPr="008D5D2F" w:rsidRDefault="009155C6" w:rsidP="009155C6">
            <w:pPr>
              <w:numPr>
                <w:ilvl w:val="0"/>
                <w:numId w:val="13"/>
              </w:numPr>
              <w:spacing w:after="0" w:line="240" w:lineRule="auto"/>
              <w:rPr>
                <w:lang w:val="el-GR"/>
              </w:rPr>
            </w:pPr>
            <w:r w:rsidRPr="008D5D2F">
              <w:rPr>
                <w:lang w:val="el-GR"/>
              </w:rPr>
              <w:t>Αυτόνομη εργασία</w:t>
            </w:r>
            <w:r w:rsidR="0087494F">
              <w:t>.</w:t>
            </w:r>
          </w:p>
          <w:p w14:paraId="21DB9360" w14:textId="7FD97896" w:rsidR="009155C6" w:rsidRPr="008D5D2F" w:rsidRDefault="009155C6" w:rsidP="009155C6">
            <w:pPr>
              <w:numPr>
                <w:ilvl w:val="0"/>
                <w:numId w:val="13"/>
              </w:numPr>
              <w:spacing w:after="0" w:line="240" w:lineRule="auto"/>
              <w:rPr>
                <w:lang w:val="el-GR"/>
              </w:rPr>
            </w:pPr>
            <w:r w:rsidRPr="008D5D2F">
              <w:rPr>
                <w:lang w:val="el-GR"/>
              </w:rPr>
              <w:t>Ομαδική εργασία</w:t>
            </w:r>
            <w:r w:rsidR="0087494F">
              <w:t>.</w:t>
            </w:r>
          </w:p>
          <w:p w14:paraId="7FB19074" w14:textId="54F41311" w:rsidR="009155C6" w:rsidRPr="008D5D2F" w:rsidRDefault="009155C6" w:rsidP="009155C6">
            <w:pPr>
              <w:numPr>
                <w:ilvl w:val="0"/>
                <w:numId w:val="13"/>
              </w:numPr>
              <w:spacing w:after="0" w:line="240" w:lineRule="auto"/>
              <w:rPr>
                <w:lang w:val="el-GR"/>
              </w:rPr>
            </w:pPr>
            <w:r w:rsidRPr="008D5D2F">
              <w:rPr>
                <w:lang w:val="el-GR"/>
              </w:rPr>
              <w:t>Εργασία σε διεπιστημονικό περιβάλλον</w:t>
            </w:r>
            <w:r w:rsidR="0087494F">
              <w:t>.</w:t>
            </w:r>
          </w:p>
          <w:p w14:paraId="59FFB663" w14:textId="3CD623F8" w:rsidR="009155C6" w:rsidRPr="008D5D2F" w:rsidRDefault="009155C6" w:rsidP="009155C6">
            <w:pPr>
              <w:numPr>
                <w:ilvl w:val="0"/>
                <w:numId w:val="13"/>
              </w:numPr>
              <w:spacing w:after="0" w:line="240" w:lineRule="auto"/>
              <w:rPr>
                <w:lang w:val="el-GR"/>
              </w:rPr>
            </w:pPr>
            <w:r w:rsidRPr="008D5D2F">
              <w:rPr>
                <w:lang w:val="el-GR"/>
              </w:rPr>
              <w:t>Σεβασμός στο φυσικό περιβάλλον</w:t>
            </w:r>
            <w:r w:rsidR="0087494F">
              <w:t>.</w:t>
            </w:r>
          </w:p>
          <w:p w14:paraId="4204E4BB" w14:textId="7E2EA8DF" w:rsidR="009155C6" w:rsidRPr="008D5D2F" w:rsidRDefault="009155C6" w:rsidP="009155C6">
            <w:pPr>
              <w:numPr>
                <w:ilvl w:val="0"/>
                <w:numId w:val="13"/>
              </w:numPr>
              <w:spacing w:after="0" w:line="240" w:lineRule="auto"/>
              <w:rPr>
                <w:lang w:val="el-GR"/>
              </w:rPr>
            </w:pPr>
            <w:r w:rsidRPr="008D5D2F">
              <w:rPr>
                <w:lang w:val="el-GR"/>
              </w:rPr>
              <w:t>Άσκηση κριτικής και αυτοκριτικής</w:t>
            </w:r>
            <w:r w:rsidR="0087494F">
              <w:t>.</w:t>
            </w:r>
          </w:p>
          <w:p w14:paraId="4A3291D7" w14:textId="5F1173A9" w:rsidR="001D58B1" w:rsidRPr="00CE0EF6" w:rsidRDefault="009155C6" w:rsidP="009155C6">
            <w:pPr>
              <w:pStyle w:val="a6"/>
              <w:numPr>
                <w:ilvl w:val="0"/>
                <w:numId w:val="13"/>
              </w:numPr>
              <w:spacing w:after="0" w:line="240" w:lineRule="auto"/>
              <w:rPr>
                <w:lang w:val="el-GR"/>
              </w:rPr>
            </w:pPr>
            <w:r w:rsidRPr="008D5D2F">
              <w:rPr>
                <w:lang w:val="el-GR"/>
              </w:rPr>
              <w:t>Προαγωγή της ελεύθερης, δημιουργικής και επαγωγικής σκέψης</w:t>
            </w:r>
            <w:r w:rsidR="0087494F" w:rsidRPr="0087494F">
              <w:rPr>
                <w:lang w:val="el-GR"/>
              </w:rPr>
              <w:t>.</w:t>
            </w:r>
          </w:p>
        </w:tc>
      </w:tr>
    </w:tbl>
    <w:p w14:paraId="72FF02C1" w14:textId="59341FB8" w:rsidR="001D58B1" w:rsidRPr="00CE0EF6" w:rsidRDefault="001D58B1" w:rsidP="003856BA">
      <w:pPr>
        <w:numPr>
          <w:ilvl w:val="0"/>
          <w:numId w:val="7"/>
        </w:numPr>
        <w:spacing w:after="0" w:line="240" w:lineRule="auto"/>
        <w:rPr>
          <w:b/>
          <w:bCs/>
        </w:rPr>
      </w:pPr>
      <w:r w:rsidRPr="00CE0EF6">
        <w:rPr>
          <w:b/>
          <w:bCs/>
        </w:rPr>
        <w:t>ΠΕΡΙΕΧΟΜΕΝΟ ΜΑΘΗΜΑΤΟΣ</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6D5330" w14:paraId="28780A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8F6FD" w14:textId="05C46C9E" w:rsidR="001D58B1" w:rsidRPr="00CE0EF6" w:rsidRDefault="009155C6" w:rsidP="00AE065B">
            <w:pPr>
              <w:spacing w:after="0" w:line="240" w:lineRule="auto"/>
              <w:rPr>
                <w:lang w:val="el-GR"/>
              </w:rPr>
            </w:pPr>
            <w:r w:rsidRPr="008D5D2F">
              <w:rPr>
                <w:iCs/>
                <w:lang w:val="el-GR"/>
              </w:rPr>
              <w:t>Δομή και σύσταση της ατμόσφαιρας</w:t>
            </w:r>
            <w:r>
              <w:rPr>
                <w:iCs/>
                <w:lang w:val="el-GR"/>
              </w:rPr>
              <w:t>.</w:t>
            </w:r>
            <w:r w:rsidR="00AE065B">
              <w:rPr>
                <w:iCs/>
                <w:lang w:val="el-GR"/>
              </w:rPr>
              <w:t xml:space="preserve"> </w:t>
            </w:r>
            <w:r w:rsidRPr="008D5D2F">
              <w:rPr>
                <w:iCs/>
                <w:lang w:val="el-GR"/>
              </w:rPr>
              <w:t>Θερμοδυναμική της ατμόσφαιρας</w:t>
            </w:r>
            <w:r>
              <w:rPr>
                <w:iCs/>
                <w:lang w:val="el-GR"/>
              </w:rPr>
              <w:t>.</w:t>
            </w:r>
            <w:r w:rsidR="00AE065B">
              <w:rPr>
                <w:iCs/>
                <w:lang w:val="el-GR"/>
              </w:rPr>
              <w:t xml:space="preserve"> </w:t>
            </w:r>
            <w:r w:rsidRPr="008D5D2F">
              <w:rPr>
                <w:iCs/>
                <w:lang w:val="el-GR"/>
              </w:rPr>
              <w:t>Δυναμική της ατμόσφαιρας</w:t>
            </w:r>
            <w:r>
              <w:rPr>
                <w:iCs/>
                <w:lang w:val="el-GR"/>
              </w:rPr>
              <w:t>.</w:t>
            </w:r>
            <w:r w:rsidR="00AE065B">
              <w:rPr>
                <w:iCs/>
                <w:lang w:val="el-GR"/>
              </w:rPr>
              <w:t xml:space="preserve"> </w:t>
            </w:r>
            <w:r w:rsidRPr="008D5D2F">
              <w:rPr>
                <w:iCs/>
                <w:lang w:val="el-GR"/>
              </w:rPr>
              <w:t>Αέριες μάζες και μετωπικές επιφάνειες</w:t>
            </w:r>
            <w:r>
              <w:rPr>
                <w:iCs/>
                <w:lang w:val="el-GR"/>
              </w:rPr>
              <w:t xml:space="preserve">. </w:t>
            </w:r>
            <w:r w:rsidRPr="008D5D2F">
              <w:rPr>
                <w:iCs/>
                <w:lang w:val="el-GR"/>
              </w:rPr>
              <w:t>Φυσική νεφών</w:t>
            </w:r>
            <w:r>
              <w:rPr>
                <w:iCs/>
                <w:lang w:val="el-GR"/>
              </w:rPr>
              <w:t>.</w:t>
            </w:r>
            <w:r w:rsidR="00AE065B">
              <w:rPr>
                <w:iCs/>
                <w:lang w:val="el-GR"/>
              </w:rPr>
              <w:t xml:space="preserve"> </w:t>
            </w:r>
            <w:r w:rsidRPr="008D5D2F">
              <w:rPr>
                <w:iCs/>
                <w:lang w:val="el-GR"/>
              </w:rPr>
              <w:t>Ατμοσφαιρικός ηλεκτρισμός</w:t>
            </w:r>
            <w:r>
              <w:rPr>
                <w:iCs/>
                <w:lang w:val="el-GR"/>
              </w:rPr>
              <w:t>.</w:t>
            </w:r>
            <w:r w:rsidR="00AE065B">
              <w:rPr>
                <w:iCs/>
                <w:lang w:val="el-GR"/>
              </w:rPr>
              <w:t xml:space="preserve"> </w:t>
            </w:r>
            <w:r w:rsidRPr="008D5D2F">
              <w:rPr>
                <w:iCs/>
                <w:lang w:val="el-GR"/>
              </w:rPr>
              <w:t>Αλληλεπίδραση της ακτινοβολίας και της ατμόσφαιρας</w:t>
            </w:r>
            <w:r>
              <w:rPr>
                <w:iCs/>
                <w:lang w:val="el-GR"/>
              </w:rPr>
              <w:t>.</w:t>
            </w:r>
            <w:r w:rsidR="00AE065B">
              <w:rPr>
                <w:iCs/>
                <w:lang w:val="el-GR"/>
              </w:rPr>
              <w:t xml:space="preserve"> </w:t>
            </w:r>
            <w:r w:rsidRPr="008D5D2F">
              <w:rPr>
                <w:iCs/>
                <w:lang w:val="el-GR"/>
              </w:rPr>
              <w:t>Ρύπανση της ατμόσφαιρας</w:t>
            </w:r>
            <w:r>
              <w:rPr>
                <w:iCs/>
                <w:lang w:val="el-GR"/>
              </w:rPr>
              <w:t>.</w:t>
            </w:r>
            <w:r w:rsidR="00AE065B">
              <w:rPr>
                <w:iCs/>
                <w:lang w:val="el-GR"/>
              </w:rPr>
              <w:t xml:space="preserve"> </w:t>
            </w:r>
            <w:r w:rsidRPr="008D5D2F">
              <w:rPr>
                <w:iCs/>
                <w:lang w:val="el-GR"/>
              </w:rPr>
              <w:t>Ατμοσφαιρικές αναταράξεις και στοιχεία από τη διάχυση των αερίων ρύπων</w:t>
            </w:r>
            <w:r>
              <w:rPr>
                <w:iCs/>
                <w:lang w:val="el-GR"/>
              </w:rPr>
              <w:t>.</w:t>
            </w:r>
            <w:r w:rsidR="00AE065B">
              <w:rPr>
                <w:iCs/>
                <w:lang w:val="el-GR"/>
              </w:rPr>
              <w:t xml:space="preserve"> </w:t>
            </w:r>
            <w:r w:rsidRPr="008D5D2F">
              <w:rPr>
                <w:iCs/>
                <w:lang w:val="el-GR"/>
              </w:rPr>
              <w:t>Η ατμόσφαιρα σε κίνηση.</w:t>
            </w:r>
            <w:r w:rsidRPr="008D5D2F">
              <w:rPr>
                <w:lang w:val="el-GR"/>
              </w:rPr>
              <w:t xml:space="preserve">  </w:t>
            </w:r>
          </w:p>
        </w:tc>
      </w:tr>
    </w:tbl>
    <w:p w14:paraId="2049BBBD" w14:textId="77777777" w:rsidR="001D58B1" w:rsidRPr="00CE0EF6" w:rsidRDefault="001D58B1" w:rsidP="003856BA">
      <w:pPr>
        <w:numPr>
          <w:ilvl w:val="0"/>
          <w:numId w:val="8"/>
        </w:numPr>
        <w:spacing w:after="0" w:line="240" w:lineRule="auto"/>
        <w:rPr>
          <w:b/>
          <w:bCs/>
        </w:rPr>
      </w:pPr>
      <w:r w:rsidRPr="00CE0EF6">
        <w:rPr>
          <w:b/>
          <w:bCs/>
        </w:rPr>
        <w:t>ΔΙΔΑΚΤΙΚΕΣ και ΜΑΘΗΣΙΑΚΕΣ ΜΕΘΟΔΟΙ - ΑΞΙΟΛΟΓΗΣΗ</w:t>
      </w:r>
    </w:p>
    <w:tbl>
      <w:tblPr>
        <w:tblW w:w="0" w:type="auto"/>
        <w:tblCellMar>
          <w:top w:w="15" w:type="dxa"/>
          <w:left w:w="15" w:type="dxa"/>
          <w:bottom w:w="15" w:type="dxa"/>
          <w:right w:w="15" w:type="dxa"/>
        </w:tblCellMar>
        <w:tblLook w:val="04A0" w:firstRow="1" w:lastRow="0" w:firstColumn="1" w:lastColumn="0" w:noHBand="0" w:noVBand="1"/>
      </w:tblPr>
      <w:tblGrid>
        <w:gridCol w:w="4543"/>
        <w:gridCol w:w="4807"/>
      </w:tblGrid>
      <w:tr w:rsidR="001D58B1" w:rsidRPr="00CE0EF6" w14:paraId="38FC5C4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7B40DDD" w14:textId="77777777" w:rsidR="001D58B1" w:rsidRPr="00CE0EF6" w:rsidRDefault="001D58B1" w:rsidP="003856BA">
            <w:pPr>
              <w:spacing w:after="0" w:line="240" w:lineRule="auto"/>
              <w:rPr>
                <w:lang w:val="el-GR"/>
              </w:rPr>
            </w:pPr>
            <w:r w:rsidRPr="00CE0EF6">
              <w:rPr>
                <w:b/>
                <w:bCs/>
                <w:lang w:val="el-GR"/>
              </w:rPr>
              <w:lastRenderedPageBreak/>
              <w:t>ΤΡΟΠΟΣ ΠΑΡΑΔΟΣΗΣ</w:t>
            </w:r>
            <w:r w:rsidRPr="00CE0EF6">
              <w:rPr>
                <w:b/>
                <w:bCs/>
                <w:lang w:val="el-GR"/>
              </w:rPr>
              <w:br/>
            </w:r>
            <w:r w:rsidRPr="00CE0EF6">
              <w:rPr>
                <w:i/>
                <w:iCs/>
                <w:lang w:val="el-GR"/>
              </w:rPr>
              <w:t>Πρόσωπο με πρόσωπο, Εξ αποστάσεως εκπαίδευση κ.λπ.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A6B5" w14:textId="64ACE10A" w:rsidR="001D58B1" w:rsidRPr="00CE0EF6" w:rsidRDefault="004D7C7D" w:rsidP="003856BA">
            <w:pPr>
              <w:spacing w:after="0" w:line="240" w:lineRule="auto"/>
              <w:rPr>
                <w:lang w:val="el-GR"/>
              </w:rPr>
            </w:pPr>
            <w:r w:rsidRPr="00CE0EF6">
              <w:t>Πρόσωπο με πρόσωπο</w:t>
            </w:r>
            <w:r w:rsidRPr="00CE0EF6">
              <w:rPr>
                <w:lang w:val="el-GR"/>
              </w:rPr>
              <w:t>.</w:t>
            </w:r>
          </w:p>
        </w:tc>
      </w:tr>
      <w:tr w:rsidR="001D58B1" w:rsidRPr="00D1301A" w14:paraId="4B811BA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46CC032" w14:textId="77777777" w:rsidR="001D58B1" w:rsidRPr="00CE0EF6" w:rsidRDefault="001D58B1" w:rsidP="003856BA">
            <w:pPr>
              <w:spacing w:after="0" w:line="240" w:lineRule="auto"/>
              <w:rPr>
                <w:lang w:val="el-GR"/>
              </w:rPr>
            </w:pPr>
            <w:r w:rsidRPr="00CE0EF6">
              <w:rPr>
                <w:b/>
                <w:bCs/>
                <w:lang w:val="el-GR"/>
              </w:rPr>
              <w:t>ΧΡΗΣΗ ΤΕΧΝΟΛΟΓΙΩΝ ΠΛΗΡΟΦΟΡΙΑΣ ΚΑΙ ΕΠΙΚΟΙΝΩΝΙΩΝ</w:t>
            </w:r>
            <w:r w:rsidRPr="00CE0EF6">
              <w:rPr>
                <w:b/>
                <w:bCs/>
                <w:lang w:val="el-GR"/>
              </w:rPr>
              <w:br/>
            </w:r>
            <w:r w:rsidRPr="00CE0EF6">
              <w:rPr>
                <w:i/>
                <w:iCs/>
                <w:lang w:val="el-GR"/>
              </w:rPr>
              <w:t>Χρήση Τ.Π.Ε. στη Διδασκαλία, στην Εργαστηριακή Εκπαίδευση, στην Επικοινωνία με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D1B20" w14:textId="37CDE2B3" w:rsidR="004D7C7D" w:rsidRPr="00CE0EF6" w:rsidRDefault="004D7C7D" w:rsidP="002839C7">
            <w:pPr>
              <w:spacing w:after="0" w:line="240" w:lineRule="auto"/>
              <w:rPr>
                <w:lang w:val="el-GR"/>
              </w:rPr>
            </w:pPr>
            <w:r w:rsidRPr="00CE0EF6">
              <w:rPr>
                <w:lang w:val="el-GR"/>
              </w:rPr>
              <w:t xml:space="preserve">Χρήση Τ.Π.Ε. στη Διδασκαλία. </w:t>
            </w:r>
          </w:p>
          <w:p w14:paraId="3B97D988" w14:textId="70F666AD" w:rsidR="001D58B1" w:rsidRPr="00CE0EF6" w:rsidRDefault="004D7C7D" w:rsidP="002839C7">
            <w:pPr>
              <w:spacing w:after="0" w:line="240" w:lineRule="auto"/>
              <w:rPr>
                <w:lang w:val="el-GR"/>
              </w:rPr>
            </w:pPr>
            <w:r w:rsidRPr="00CE0EF6">
              <w:rPr>
                <w:lang w:val="el-GR"/>
              </w:rPr>
              <w:t>Χρήση Τ.Π.Ε. στην Επικοινωνία με τους φοιτητές.</w:t>
            </w:r>
          </w:p>
        </w:tc>
      </w:tr>
      <w:tr w:rsidR="001D58B1" w:rsidRPr="00CE0EF6" w14:paraId="208EC24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30DFEE7" w14:textId="77777777" w:rsidR="001D58B1" w:rsidRPr="00CE0EF6" w:rsidRDefault="001D58B1" w:rsidP="003856BA">
            <w:pPr>
              <w:spacing w:after="0" w:line="240" w:lineRule="auto"/>
              <w:rPr>
                <w:lang w:val="el-GR"/>
              </w:rPr>
            </w:pPr>
            <w:r w:rsidRPr="00CE0EF6">
              <w:rPr>
                <w:b/>
                <w:bCs/>
                <w:lang w:val="el-GR"/>
              </w:rPr>
              <w:t>ΟΡΓΑΝΩΣΗ ΔΙΔΑΣΚΑΛΙΑΣ</w:t>
            </w:r>
          </w:p>
          <w:p w14:paraId="3AF8B0B8" w14:textId="77777777" w:rsidR="001D58B1" w:rsidRPr="00CE0EF6" w:rsidRDefault="001D58B1" w:rsidP="003856BA">
            <w:pPr>
              <w:spacing w:after="0" w:line="240" w:lineRule="auto"/>
              <w:rPr>
                <w:lang w:val="el-GR"/>
              </w:rPr>
            </w:pPr>
            <w:r w:rsidRPr="00CE0EF6">
              <w:rPr>
                <w:i/>
                <w:iCs/>
                <w:lang w:val="el-GR"/>
              </w:rPr>
              <w:t>Περιγράφονται αναλυτικά ο τρόπος και μέθοδοι διδασκαλίας.</w:t>
            </w:r>
          </w:p>
          <w:p w14:paraId="71A063A6" w14:textId="77777777" w:rsidR="001D58B1" w:rsidRPr="00CE0EF6" w:rsidRDefault="001D58B1" w:rsidP="003856BA">
            <w:pPr>
              <w:spacing w:after="0" w:line="240" w:lineRule="auto"/>
              <w:rPr>
                <w:lang w:val="el-GR"/>
              </w:rPr>
            </w:pPr>
            <w:r w:rsidRPr="00CE0EF6">
              <w:rPr>
                <w:i/>
                <w:iCs/>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CE0EF6">
              <w:rPr>
                <w:i/>
                <w:iCs/>
              </w:rPr>
              <w:t>project</w:t>
            </w:r>
            <w:r w:rsidRPr="00CE0EF6">
              <w:rPr>
                <w:i/>
                <w:iCs/>
                <w:lang w:val="el-GR"/>
              </w:rPr>
              <w:t>), Συγγραφή εργασίας / εργασιών, Καλλιτεχνική δημιουργία, κ.λπ.</w:t>
            </w:r>
          </w:p>
          <w:p w14:paraId="311BCB38" w14:textId="77777777" w:rsidR="001D58B1" w:rsidRPr="00CE0EF6" w:rsidRDefault="001D58B1" w:rsidP="003856BA">
            <w:pPr>
              <w:spacing w:after="0" w:line="240" w:lineRule="auto"/>
              <w:rPr>
                <w:lang w:val="el-GR"/>
              </w:rPr>
            </w:pPr>
          </w:p>
          <w:p w14:paraId="124FFD30" w14:textId="77777777" w:rsidR="001D58B1" w:rsidRPr="00CE0EF6" w:rsidRDefault="001D58B1" w:rsidP="003856BA">
            <w:pPr>
              <w:spacing w:after="0" w:line="240" w:lineRule="auto"/>
              <w:rPr>
                <w:lang w:val="el-GR"/>
              </w:rPr>
            </w:pPr>
            <w:r w:rsidRPr="00CE0EF6">
              <w:rPr>
                <w:i/>
                <w:iCs/>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CE0EF6">
              <w:rPr>
                <w:i/>
                <w:iCs/>
              </w:rPr>
              <w:t>standards</w:t>
            </w:r>
            <w:r w:rsidRPr="00CE0EF6">
              <w:rPr>
                <w:i/>
                <w:iCs/>
                <w:lang w:val="el-GR"/>
              </w:rPr>
              <w:t xml:space="preserve"> του </w:t>
            </w:r>
            <w:r w:rsidRPr="00CE0EF6">
              <w:rPr>
                <w:i/>
                <w:iCs/>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0C5C0" w14:textId="77777777" w:rsidR="001D58B1" w:rsidRPr="00CE0EF6" w:rsidRDefault="001D58B1" w:rsidP="003856BA">
            <w:pPr>
              <w:spacing w:after="0" w:line="240" w:lineRule="auto"/>
              <w:rPr>
                <w:lang w:val="el-GR"/>
              </w:rPr>
            </w:pPr>
          </w:p>
          <w:tbl>
            <w:tblPr>
              <w:tblW w:w="0" w:type="auto"/>
              <w:tblCellMar>
                <w:top w:w="15" w:type="dxa"/>
                <w:left w:w="15" w:type="dxa"/>
                <w:bottom w:w="15" w:type="dxa"/>
                <w:right w:w="15" w:type="dxa"/>
              </w:tblCellMar>
              <w:tblLook w:val="04A0" w:firstRow="1" w:lastRow="0" w:firstColumn="1" w:lastColumn="0" w:noHBand="0" w:noVBand="1"/>
            </w:tblPr>
            <w:tblGrid>
              <w:gridCol w:w="2805"/>
              <w:gridCol w:w="1762"/>
            </w:tblGrid>
            <w:tr w:rsidR="001D58B1" w:rsidRPr="00CE0EF6" w14:paraId="67DFE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F09C7" w14:textId="77777777" w:rsidR="001D58B1" w:rsidRPr="00CE0EF6" w:rsidRDefault="001D58B1" w:rsidP="003856BA">
                  <w:pPr>
                    <w:spacing w:after="0" w:line="240" w:lineRule="auto"/>
                  </w:pPr>
                  <w:r w:rsidRPr="00CE0EF6">
                    <w:rPr>
                      <w:b/>
                      <w:bCs/>
                      <w:i/>
                      <w:iCs/>
                    </w:rPr>
                    <w:t>Δραστηριότητα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6E585" w14:textId="16983BD0" w:rsidR="001D58B1" w:rsidRPr="00CE0EF6" w:rsidRDefault="001D58B1" w:rsidP="003856BA">
                  <w:pPr>
                    <w:spacing w:after="0" w:line="240" w:lineRule="auto"/>
                  </w:pPr>
                  <w:r w:rsidRPr="00CE0EF6">
                    <w:rPr>
                      <w:b/>
                      <w:bCs/>
                      <w:i/>
                      <w:iCs/>
                    </w:rPr>
                    <w:t>Φόρτος</w:t>
                  </w:r>
                  <w:r w:rsidR="002839C7" w:rsidRPr="00CE0EF6">
                    <w:rPr>
                      <w:b/>
                      <w:bCs/>
                      <w:i/>
                      <w:iCs/>
                      <w:lang w:val="el-GR"/>
                    </w:rPr>
                    <w:t xml:space="preserve"> </w:t>
                  </w:r>
                  <w:r w:rsidRPr="00CE0EF6">
                    <w:rPr>
                      <w:b/>
                      <w:bCs/>
                      <w:i/>
                      <w:iCs/>
                    </w:rPr>
                    <w:t>Εργασίας Εξαμήνου</w:t>
                  </w:r>
                </w:p>
              </w:tc>
            </w:tr>
            <w:tr w:rsidR="001D58B1" w:rsidRPr="00CE0EF6" w14:paraId="282173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9DD85" w14:textId="77777777" w:rsidR="001D58B1" w:rsidRPr="00CE0EF6" w:rsidRDefault="001D58B1" w:rsidP="003856BA">
                  <w:pPr>
                    <w:spacing w:after="0" w:line="240" w:lineRule="auto"/>
                  </w:pPr>
                  <w:r w:rsidRPr="00CE0EF6">
                    <w:t>Διαλέξεις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3F1D5" w14:textId="3F35BAA8" w:rsidR="001D58B1" w:rsidRPr="00CE0EF6" w:rsidRDefault="002839C7" w:rsidP="003856BA">
                  <w:pPr>
                    <w:spacing w:after="0" w:line="240" w:lineRule="auto"/>
                    <w:rPr>
                      <w:lang w:val="el-GR"/>
                    </w:rPr>
                  </w:pPr>
                  <w:r w:rsidRPr="00CE0EF6">
                    <w:rPr>
                      <w:lang w:val="el-GR"/>
                    </w:rPr>
                    <w:t>120</w:t>
                  </w:r>
                </w:p>
              </w:tc>
            </w:tr>
            <w:tr w:rsidR="001D58B1" w:rsidRPr="00CE0EF6" w14:paraId="39ADC0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FA6FC"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5DCA0" w14:textId="77777777" w:rsidR="001D58B1" w:rsidRPr="00CE0EF6" w:rsidRDefault="001D58B1" w:rsidP="003856BA">
                  <w:pPr>
                    <w:spacing w:after="0" w:line="240" w:lineRule="auto"/>
                  </w:pPr>
                </w:p>
              </w:tc>
            </w:tr>
            <w:tr w:rsidR="001D58B1" w:rsidRPr="00CE0EF6" w14:paraId="1DDE9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824" w14:textId="77777777" w:rsidR="001D58B1" w:rsidRPr="00CE0EF6" w:rsidRDefault="001D58B1" w:rsidP="003856BA">
                  <w:pPr>
                    <w:spacing w:after="0" w:line="240" w:lineRule="auto"/>
                    <w:rPr>
                      <w:lang w:val="el-GR"/>
                    </w:rPr>
                  </w:pPr>
                  <w:r w:rsidRPr="00CE0EF6">
                    <w:rPr>
                      <w:lang w:val="el-GR"/>
                    </w:rPr>
                    <w:t>Ατομική Μελέτη/ Ανάλυση</w:t>
                  </w:r>
                </w:p>
                <w:p w14:paraId="4ECF7497" w14:textId="77777777" w:rsidR="001D58B1" w:rsidRPr="00CE0EF6" w:rsidRDefault="001D58B1" w:rsidP="003856BA">
                  <w:pPr>
                    <w:spacing w:after="0" w:line="240" w:lineRule="auto"/>
                    <w:rPr>
                      <w:lang w:val="el-GR"/>
                    </w:rPr>
                  </w:pPr>
                  <w:r w:rsidRPr="00CE0EF6">
                    <w:rPr>
                      <w:lang w:val="el-GR"/>
                    </w:rPr>
                    <w:t>βιβλιογραφίας/</w:t>
                  </w:r>
                </w:p>
                <w:p w14:paraId="07B893D5" w14:textId="77777777" w:rsidR="001D58B1" w:rsidRPr="00CE0EF6" w:rsidRDefault="001D58B1" w:rsidP="003856BA">
                  <w:pPr>
                    <w:spacing w:after="0" w:line="240" w:lineRule="auto"/>
                    <w:rPr>
                      <w:lang w:val="el-GR"/>
                    </w:rPr>
                  </w:pPr>
                  <w:r w:rsidRPr="00CE0EF6">
                    <w:rPr>
                      <w:lang w:val="el-GR"/>
                    </w:rPr>
                    <w:t>Προετοιμασία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1716" w14:textId="2E803364" w:rsidR="001D58B1" w:rsidRPr="00CE0EF6" w:rsidRDefault="002839C7" w:rsidP="003856BA">
                  <w:pPr>
                    <w:spacing w:after="0" w:line="240" w:lineRule="auto"/>
                  </w:pPr>
                  <w:r w:rsidRPr="00CE0EF6">
                    <w:rPr>
                      <w:lang w:val="el-GR"/>
                    </w:rPr>
                    <w:t>3</w:t>
                  </w:r>
                  <w:r w:rsidR="001D58B1" w:rsidRPr="00CE0EF6">
                    <w:t>0</w:t>
                  </w:r>
                </w:p>
              </w:tc>
            </w:tr>
            <w:tr w:rsidR="001D58B1" w:rsidRPr="00CE0EF6" w14:paraId="24E1B2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FF7AC"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D7F83" w14:textId="77777777" w:rsidR="001D58B1" w:rsidRPr="00CE0EF6" w:rsidRDefault="001D58B1" w:rsidP="003856BA">
                  <w:pPr>
                    <w:spacing w:after="0" w:line="240" w:lineRule="auto"/>
                  </w:pPr>
                </w:p>
              </w:tc>
            </w:tr>
            <w:tr w:rsidR="001D58B1" w:rsidRPr="00CE0EF6" w14:paraId="02E93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10FA"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01F1" w14:textId="77777777" w:rsidR="001D58B1" w:rsidRPr="00CE0EF6" w:rsidRDefault="001D58B1" w:rsidP="003856BA">
                  <w:pPr>
                    <w:spacing w:after="0" w:line="240" w:lineRule="auto"/>
                  </w:pPr>
                </w:p>
              </w:tc>
            </w:tr>
            <w:tr w:rsidR="001D58B1" w:rsidRPr="00CE0EF6" w14:paraId="06AC9F9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6AE5"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FAFEC" w14:textId="77777777" w:rsidR="001D58B1" w:rsidRPr="00CE0EF6" w:rsidRDefault="001D58B1" w:rsidP="003856BA">
                  <w:pPr>
                    <w:spacing w:after="0" w:line="240" w:lineRule="auto"/>
                  </w:pPr>
                </w:p>
              </w:tc>
            </w:tr>
            <w:tr w:rsidR="001D58B1" w:rsidRPr="00CE0EF6" w14:paraId="6BDD34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2454F"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9B40D" w14:textId="77777777" w:rsidR="001D58B1" w:rsidRPr="00CE0EF6" w:rsidRDefault="001D58B1" w:rsidP="003856BA">
                  <w:pPr>
                    <w:spacing w:after="0" w:line="240" w:lineRule="auto"/>
                  </w:pPr>
                </w:p>
              </w:tc>
            </w:tr>
            <w:tr w:rsidR="001D58B1" w:rsidRPr="00CE0EF6" w14:paraId="212547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EFE9" w14:textId="77777777" w:rsidR="001D58B1" w:rsidRPr="00CE0EF6"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76EE0" w14:textId="77777777" w:rsidR="001D58B1" w:rsidRPr="00CE0EF6" w:rsidRDefault="001D58B1" w:rsidP="003856BA">
                  <w:pPr>
                    <w:spacing w:after="0" w:line="240" w:lineRule="auto"/>
                  </w:pPr>
                </w:p>
              </w:tc>
            </w:tr>
            <w:tr w:rsidR="001D58B1" w:rsidRPr="00CE0EF6" w14:paraId="5D589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0D87F" w14:textId="77777777" w:rsidR="001D58B1" w:rsidRPr="00CE0EF6" w:rsidRDefault="001D58B1" w:rsidP="003856BA">
                  <w:pPr>
                    <w:spacing w:after="0" w:line="240" w:lineRule="auto"/>
                    <w:rPr>
                      <w:lang w:val="el-GR"/>
                    </w:rPr>
                  </w:pPr>
                  <w:r w:rsidRPr="00CE0EF6">
                    <w:rPr>
                      <w:b/>
                      <w:bCs/>
                      <w:i/>
                      <w:iCs/>
                      <w:lang w:val="el-GR"/>
                    </w:rPr>
                    <w:t>Σύνολο Μαθήματος</w:t>
                  </w:r>
                  <w:r w:rsidRPr="00CE0EF6">
                    <w:rPr>
                      <w:b/>
                      <w:bCs/>
                      <w:i/>
                      <w:iCs/>
                    </w:rPr>
                    <w:t> </w:t>
                  </w:r>
                </w:p>
                <w:p w14:paraId="08BE4320" w14:textId="77777777" w:rsidR="001D58B1" w:rsidRPr="00CE0EF6" w:rsidRDefault="001D58B1" w:rsidP="003856BA">
                  <w:pPr>
                    <w:spacing w:after="0" w:line="240" w:lineRule="auto"/>
                    <w:rPr>
                      <w:lang w:val="el-GR"/>
                    </w:rPr>
                  </w:pPr>
                  <w:r w:rsidRPr="00CE0EF6">
                    <w:rPr>
                      <w:b/>
                      <w:bCs/>
                      <w:i/>
                      <w:iCs/>
                      <w:lang w:val="el-GR"/>
                    </w:rPr>
                    <w:t>(25 ώρες φόρτου εργασίας ανά πιστωτική μονάδα)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1E4F1" w14:textId="4AC491FC" w:rsidR="001D58B1" w:rsidRPr="00CE0EF6" w:rsidRDefault="001D58B1" w:rsidP="003856BA">
                  <w:pPr>
                    <w:spacing w:after="0" w:line="240" w:lineRule="auto"/>
                    <w:rPr>
                      <w:lang w:val="el-GR"/>
                    </w:rPr>
                  </w:pPr>
                  <w:r w:rsidRPr="00CE0EF6">
                    <w:rPr>
                      <w:b/>
                      <w:bCs/>
                      <w:i/>
                      <w:iCs/>
                    </w:rPr>
                    <w:t>15</w:t>
                  </w:r>
                  <w:r w:rsidR="002839C7" w:rsidRPr="00CE0EF6">
                    <w:rPr>
                      <w:b/>
                      <w:bCs/>
                      <w:i/>
                      <w:iCs/>
                      <w:lang w:val="el-GR"/>
                    </w:rPr>
                    <w:t>0</w:t>
                  </w:r>
                </w:p>
              </w:tc>
            </w:tr>
          </w:tbl>
          <w:p w14:paraId="2B52BFA4" w14:textId="77777777" w:rsidR="001D58B1" w:rsidRPr="00CE0EF6" w:rsidRDefault="001D58B1" w:rsidP="003856BA">
            <w:pPr>
              <w:spacing w:after="0" w:line="240" w:lineRule="auto"/>
            </w:pPr>
          </w:p>
        </w:tc>
      </w:tr>
      <w:tr w:rsidR="001D58B1" w:rsidRPr="00D1301A" w14:paraId="2DEB6F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F22FD" w14:textId="77777777" w:rsidR="001D58B1" w:rsidRPr="00CE0EF6" w:rsidRDefault="001D58B1" w:rsidP="003856BA">
            <w:pPr>
              <w:spacing w:after="0" w:line="240" w:lineRule="auto"/>
              <w:rPr>
                <w:lang w:val="el-GR"/>
              </w:rPr>
            </w:pPr>
          </w:p>
          <w:p w14:paraId="02AE028E" w14:textId="77777777" w:rsidR="001D58B1" w:rsidRPr="00CE0EF6" w:rsidRDefault="001D58B1" w:rsidP="003856BA">
            <w:pPr>
              <w:spacing w:after="0" w:line="240" w:lineRule="auto"/>
              <w:rPr>
                <w:lang w:val="el-GR"/>
              </w:rPr>
            </w:pPr>
            <w:r w:rsidRPr="00CE0EF6">
              <w:rPr>
                <w:b/>
                <w:bCs/>
                <w:lang w:val="el-GR"/>
              </w:rPr>
              <w:t>ΑΞΙΟΛΟΓΗΣΗ ΦΟΙΤΗΤΩΝ</w:t>
            </w:r>
            <w:r w:rsidRPr="00CE0EF6">
              <w:rPr>
                <w:b/>
                <w:bCs/>
              </w:rPr>
              <w:t> </w:t>
            </w:r>
          </w:p>
          <w:p w14:paraId="68A4AF5D" w14:textId="77777777" w:rsidR="001D58B1" w:rsidRPr="00CE0EF6" w:rsidRDefault="001D58B1" w:rsidP="003856BA">
            <w:pPr>
              <w:spacing w:after="0" w:line="240" w:lineRule="auto"/>
              <w:rPr>
                <w:lang w:val="el-GR"/>
              </w:rPr>
            </w:pPr>
            <w:r w:rsidRPr="00CE0EF6">
              <w:rPr>
                <w:i/>
                <w:iCs/>
                <w:lang w:val="el-GR"/>
              </w:rPr>
              <w:t>Περιγραφή της διαδικασίας αξιολόγησης</w:t>
            </w:r>
          </w:p>
          <w:p w14:paraId="10E88252" w14:textId="77777777" w:rsidR="001D58B1" w:rsidRPr="00CE0EF6" w:rsidRDefault="001D58B1" w:rsidP="003856BA">
            <w:pPr>
              <w:spacing w:after="0" w:line="240" w:lineRule="auto"/>
              <w:rPr>
                <w:lang w:val="el-GR"/>
              </w:rPr>
            </w:pPr>
          </w:p>
          <w:p w14:paraId="42DC2DC0" w14:textId="6FC35FC6" w:rsidR="001D58B1" w:rsidRPr="00CE0EF6" w:rsidRDefault="001D58B1" w:rsidP="003856BA">
            <w:pPr>
              <w:spacing w:after="0" w:line="240" w:lineRule="auto"/>
              <w:rPr>
                <w:lang w:val="el-GR"/>
              </w:rPr>
            </w:pPr>
            <w:r w:rsidRPr="00CE0EF6">
              <w:rPr>
                <w:i/>
                <w:iCs/>
                <w:lang w:val="el-GR"/>
              </w:rPr>
              <w:t>Γλώσσα Αξιολόγησης, Μέθοδοι αξιολόγησης, Διαμορφωτική</w:t>
            </w:r>
            <w:r w:rsidR="001C14F9" w:rsidRPr="001C14F9">
              <w:rPr>
                <w:i/>
                <w:iCs/>
                <w:lang w:val="el-GR"/>
              </w:rPr>
              <w:t xml:space="preserve"> </w:t>
            </w:r>
            <w:r w:rsidRPr="00CE0EF6">
              <w:rPr>
                <w:i/>
                <w:iCs/>
                <w:lang w:val="el-GR"/>
              </w:rPr>
              <w:t>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3D3EDCD" w14:textId="77777777" w:rsidR="001D58B1" w:rsidRPr="00CE0EF6" w:rsidRDefault="001D58B1" w:rsidP="003856BA">
            <w:pPr>
              <w:spacing w:after="0" w:line="240" w:lineRule="auto"/>
              <w:rPr>
                <w:lang w:val="el-GR"/>
              </w:rPr>
            </w:pPr>
          </w:p>
          <w:p w14:paraId="44569D26" w14:textId="353E1CB3" w:rsidR="001D58B1" w:rsidRPr="00CE0EF6" w:rsidRDefault="001D58B1" w:rsidP="003856BA">
            <w:pPr>
              <w:spacing w:after="0" w:line="240" w:lineRule="auto"/>
              <w:rPr>
                <w:lang w:val="el-GR"/>
              </w:rPr>
            </w:pPr>
            <w:r w:rsidRPr="00CE0EF6">
              <w:rPr>
                <w:i/>
                <w:iCs/>
                <w:lang w:val="el-GR"/>
              </w:rPr>
              <w:lastRenderedPageBreak/>
              <w:t>Αναφέρονται</w:t>
            </w:r>
            <w:r w:rsidR="001C14F9" w:rsidRPr="001C14F9">
              <w:rPr>
                <w:i/>
                <w:iCs/>
                <w:lang w:val="el-GR"/>
              </w:rPr>
              <w:t xml:space="preserve"> </w:t>
            </w:r>
            <w:r w:rsidRPr="00CE0EF6">
              <w:rPr>
                <w:i/>
                <w:iCs/>
                <w:lang w:val="el-GR"/>
              </w:rPr>
              <w:t>ρητά προσδιορισμένα κριτήρια αξιολόγησης και εάν και που είναι προσβάσιμα από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7A62D" w14:textId="77777777" w:rsidR="001D58B1" w:rsidRPr="00CE0EF6" w:rsidRDefault="001D58B1" w:rsidP="003856BA">
            <w:pPr>
              <w:spacing w:after="0" w:line="240" w:lineRule="auto"/>
              <w:rPr>
                <w:lang w:val="el-GR"/>
              </w:rPr>
            </w:pPr>
          </w:p>
          <w:p w14:paraId="710EF159" w14:textId="77777777" w:rsidR="001D58B1" w:rsidRPr="00CE0EF6" w:rsidRDefault="001D58B1" w:rsidP="003856BA">
            <w:pPr>
              <w:spacing w:after="0" w:line="240" w:lineRule="auto"/>
              <w:rPr>
                <w:lang w:val="el-GR"/>
              </w:rPr>
            </w:pPr>
            <w:r w:rsidRPr="00CE0EF6">
              <w:rPr>
                <w:b/>
                <w:bCs/>
                <w:lang w:val="el-GR"/>
              </w:rPr>
              <w:t>Γλώσσες αξιολόγησης φοιτητών</w:t>
            </w:r>
          </w:p>
          <w:p w14:paraId="654DDDD6" w14:textId="77777777" w:rsidR="001D58B1" w:rsidRPr="00CE0EF6" w:rsidRDefault="001D58B1" w:rsidP="003856BA">
            <w:pPr>
              <w:spacing w:after="0" w:line="240" w:lineRule="auto"/>
              <w:rPr>
                <w:lang w:val="el-GR"/>
              </w:rPr>
            </w:pPr>
            <w:r w:rsidRPr="00CE0EF6">
              <w:rPr>
                <w:lang w:val="el-GR"/>
              </w:rPr>
              <w:t>Ελληνικά</w:t>
            </w:r>
          </w:p>
          <w:p w14:paraId="144AC8A0" w14:textId="77777777" w:rsidR="001D58B1" w:rsidRPr="00CE0EF6" w:rsidRDefault="001D58B1" w:rsidP="003856BA">
            <w:pPr>
              <w:spacing w:after="0" w:line="240" w:lineRule="auto"/>
              <w:rPr>
                <w:lang w:val="el-GR"/>
              </w:rPr>
            </w:pPr>
            <w:r w:rsidRPr="00CE0EF6">
              <w:rPr>
                <w:b/>
                <w:bCs/>
                <w:lang w:val="el-GR"/>
              </w:rPr>
              <w:t>Μέθοδος (Διαμορφωτική ή Συμπερασματική)</w:t>
            </w:r>
          </w:p>
          <w:p w14:paraId="13FF4FE9" w14:textId="77777777" w:rsidR="001D58B1" w:rsidRPr="00CE0EF6" w:rsidRDefault="001D58B1" w:rsidP="003856BA">
            <w:pPr>
              <w:spacing w:after="0" w:line="240" w:lineRule="auto"/>
              <w:rPr>
                <w:lang w:val="el-GR"/>
              </w:rPr>
            </w:pPr>
            <w:r w:rsidRPr="00CE0EF6">
              <w:rPr>
                <w:lang w:val="el-GR"/>
              </w:rPr>
              <w:t>Συμπερασματική</w:t>
            </w:r>
          </w:p>
          <w:p w14:paraId="2E800519" w14:textId="73634A40" w:rsidR="001D58B1" w:rsidRPr="00CE0EF6" w:rsidRDefault="001D58B1" w:rsidP="003856BA">
            <w:pPr>
              <w:spacing w:after="0" w:line="240" w:lineRule="auto"/>
              <w:rPr>
                <w:lang w:val="el-GR"/>
              </w:rPr>
            </w:pPr>
            <w:r w:rsidRPr="00CE0EF6">
              <w:rPr>
                <w:b/>
                <w:bCs/>
                <w:lang w:val="el-GR"/>
              </w:rPr>
              <w:t>Τρόποι αξιολόγησης φοιτητών</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Pr="00CE0EF6">
              <w:rPr>
                <w:b/>
                <w:bCs/>
              </w:rPr>
              <w:t> </w:t>
            </w:r>
            <w:r w:rsidRPr="00CE0EF6">
              <w:rPr>
                <w:b/>
                <w:bCs/>
                <w:lang w:val="el-GR"/>
              </w:rPr>
              <w:t xml:space="preserve"> </w:t>
            </w:r>
            <w:r w:rsidR="002839C7" w:rsidRPr="00CE0EF6">
              <w:rPr>
                <w:b/>
                <w:bCs/>
                <w:lang w:val="el-GR"/>
              </w:rPr>
              <w:t xml:space="preserve">              </w:t>
            </w:r>
            <w:r w:rsidRPr="00CE0EF6">
              <w:rPr>
                <w:b/>
                <w:bCs/>
                <w:lang w:val="el-GR"/>
              </w:rPr>
              <w:t>Ποσοστό</w:t>
            </w:r>
          </w:p>
          <w:p w14:paraId="00506834" w14:textId="59F319D8" w:rsidR="001D58B1" w:rsidRPr="00CE0EF6" w:rsidRDefault="001D58B1" w:rsidP="003856BA">
            <w:pPr>
              <w:spacing w:after="0" w:line="240" w:lineRule="auto"/>
              <w:rPr>
                <w:lang w:val="el-GR"/>
              </w:rPr>
            </w:pPr>
            <w:r w:rsidRPr="00CE0EF6">
              <w:rPr>
                <w:lang w:val="el-GR"/>
              </w:rPr>
              <w:t>Γραπτή εξέταση με Επίλυση Προβλημάτων</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Pr="00CE0EF6">
              <w:t> </w:t>
            </w:r>
            <w:r w:rsidRPr="00CE0EF6">
              <w:rPr>
                <w:lang w:val="el-GR"/>
              </w:rPr>
              <w:t xml:space="preserve"> </w:t>
            </w:r>
            <w:r w:rsidR="002839C7" w:rsidRPr="00CE0EF6">
              <w:rPr>
                <w:lang w:val="el-GR"/>
              </w:rPr>
              <w:t xml:space="preserve">                          </w:t>
            </w:r>
            <w:r w:rsidRPr="00CE0EF6">
              <w:rPr>
                <w:lang w:val="el-GR"/>
              </w:rPr>
              <w:t>100</w:t>
            </w:r>
          </w:p>
          <w:p w14:paraId="27BA3762" w14:textId="77777777" w:rsidR="001D58B1" w:rsidRPr="00CE0EF6" w:rsidRDefault="001D58B1" w:rsidP="003856BA">
            <w:pPr>
              <w:spacing w:after="0" w:line="240" w:lineRule="auto"/>
              <w:rPr>
                <w:lang w:val="el-GR"/>
              </w:rPr>
            </w:pPr>
          </w:p>
        </w:tc>
      </w:tr>
    </w:tbl>
    <w:p w14:paraId="3C2886EF" w14:textId="77777777" w:rsidR="001D58B1" w:rsidRPr="00CE0EF6" w:rsidRDefault="001D58B1" w:rsidP="003856BA">
      <w:pPr>
        <w:numPr>
          <w:ilvl w:val="0"/>
          <w:numId w:val="9"/>
        </w:numPr>
        <w:spacing w:after="0" w:line="240" w:lineRule="auto"/>
        <w:rPr>
          <w:b/>
          <w:bCs/>
          <w:i/>
          <w:iCs/>
        </w:rPr>
      </w:pPr>
      <w:r w:rsidRPr="00CE0EF6">
        <w:rPr>
          <w:b/>
          <w:bCs/>
        </w:rPr>
        <w:t>ΣΥΝΙΣΤΩΜΕΝΗ ΒΙΒΛΙΟΓΡΑΦΙΑ</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D1301A" w14:paraId="609A7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4A0D" w14:textId="255F82EB" w:rsidR="001D58B1" w:rsidRPr="00CE0EF6" w:rsidRDefault="001D58B1" w:rsidP="003856BA">
            <w:pPr>
              <w:spacing w:after="0" w:line="240" w:lineRule="auto"/>
            </w:pPr>
            <w:r w:rsidRPr="00CE0EF6">
              <w:rPr>
                <w:i/>
                <w:iCs/>
              </w:rPr>
              <w:t>--Προτεινόμενη</w:t>
            </w:r>
            <w:r w:rsidR="002839C7" w:rsidRPr="00CE0EF6">
              <w:rPr>
                <w:i/>
                <w:iCs/>
                <w:lang w:val="el-GR"/>
              </w:rPr>
              <w:t xml:space="preserve"> Βιβλιογραφία</w:t>
            </w:r>
            <w:r w:rsidRPr="00CE0EF6">
              <w:rPr>
                <w:i/>
                <w:iC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120"/>
            </w:tblGrid>
            <w:tr w:rsidR="0005581D" w:rsidRPr="00D1301A" w14:paraId="44568AAE" w14:textId="77777777">
              <w:trPr>
                <w:tblCellSpacing w:w="0" w:type="dxa"/>
              </w:trPr>
              <w:tc>
                <w:tcPr>
                  <w:tcW w:w="0" w:type="auto"/>
                  <w:shd w:val="clear" w:color="auto" w:fill="FFFFFF"/>
                  <w:hideMark/>
                </w:tcPr>
                <w:tbl>
                  <w:tblPr>
                    <w:tblW w:w="0" w:type="auto"/>
                    <w:tblCellSpacing w:w="15" w:type="dxa"/>
                    <w:tblInd w:w="150" w:type="dxa"/>
                    <w:tblCellMar>
                      <w:top w:w="15" w:type="dxa"/>
                      <w:left w:w="15" w:type="dxa"/>
                      <w:bottom w:w="15" w:type="dxa"/>
                      <w:right w:w="15" w:type="dxa"/>
                    </w:tblCellMar>
                    <w:tblLook w:val="04A0" w:firstRow="1" w:lastRow="0" w:firstColumn="1" w:lastColumn="0" w:noHBand="0" w:noVBand="1"/>
                  </w:tblPr>
                  <w:tblGrid>
                    <w:gridCol w:w="8970"/>
                  </w:tblGrid>
                  <w:tr w:rsidR="0005581D" w:rsidRPr="00D1301A" w14:paraId="09479DA3" w14:textId="77777777">
                    <w:trPr>
                      <w:tblCellSpacing w:w="15" w:type="dxa"/>
                    </w:trPr>
                    <w:tc>
                      <w:tcPr>
                        <w:tcW w:w="0" w:type="auto"/>
                        <w:vAlign w:val="center"/>
                        <w:hideMark/>
                      </w:tcPr>
                      <w:p w14:paraId="189DB5C5" w14:textId="77310890" w:rsidR="00681D4A" w:rsidRPr="008D5D2F" w:rsidRDefault="00681D4A" w:rsidP="00681D4A">
                        <w:pPr>
                          <w:numPr>
                            <w:ilvl w:val="0"/>
                            <w:numId w:val="19"/>
                          </w:numPr>
                          <w:spacing w:after="0" w:line="240" w:lineRule="auto"/>
                          <w:rPr>
                            <w:iCs/>
                          </w:rPr>
                        </w:pPr>
                        <w:r w:rsidRPr="008D5D2F">
                          <w:rPr>
                            <w:iCs/>
                          </w:rPr>
                          <w:t>Wallace</w:t>
                        </w:r>
                        <w:r w:rsidRPr="00681D4A">
                          <w:rPr>
                            <w:iCs/>
                          </w:rPr>
                          <w:t xml:space="preserve">, </w:t>
                        </w:r>
                        <w:r w:rsidRPr="008D5D2F">
                          <w:rPr>
                            <w:iCs/>
                          </w:rPr>
                          <w:t>Hobbs</w:t>
                        </w:r>
                        <w:r w:rsidRPr="00681D4A">
                          <w:rPr>
                            <w:iCs/>
                          </w:rPr>
                          <w:t>, «</w:t>
                        </w:r>
                        <w:r w:rsidRPr="008D5D2F">
                          <w:rPr>
                            <w:iCs/>
                          </w:rPr>
                          <w:t>Atmospheric Science</w:t>
                        </w:r>
                        <w:r w:rsidRPr="00681D4A">
                          <w:rPr>
                            <w:iCs/>
                          </w:rPr>
                          <w:t>»</w:t>
                        </w:r>
                        <w:r w:rsidRPr="008D5D2F">
                          <w:rPr>
                            <w:iCs/>
                          </w:rPr>
                          <w:t>,</w:t>
                        </w:r>
                        <w:r w:rsidRPr="00681D4A">
                          <w:rPr>
                            <w:iCs/>
                          </w:rPr>
                          <w:t xml:space="preserve"> </w:t>
                        </w:r>
                        <w:r w:rsidRPr="008D5D2F">
                          <w:rPr>
                            <w:iCs/>
                          </w:rPr>
                          <w:t>Academic Press</w:t>
                        </w:r>
                        <w:r w:rsidRPr="00681D4A">
                          <w:rPr>
                            <w:iCs/>
                          </w:rPr>
                          <w:t>, 2006.</w:t>
                        </w:r>
                      </w:p>
                      <w:p w14:paraId="7553007C" w14:textId="1F6F38F5" w:rsidR="00681D4A" w:rsidRPr="008D5D2F" w:rsidRDefault="00681D4A" w:rsidP="00681D4A">
                        <w:pPr>
                          <w:numPr>
                            <w:ilvl w:val="0"/>
                            <w:numId w:val="19"/>
                          </w:numPr>
                          <w:spacing w:after="0" w:line="240" w:lineRule="auto"/>
                          <w:rPr>
                            <w:iCs/>
                          </w:rPr>
                        </w:pPr>
                        <w:r w:rsidRPr="008D5D2F">
                          <w:rPr>
                            <w:iCs/>
                          </w:rPr>
                          <w:t>Hewitt</w:t>
                        </w:r>
                        <w:r w:rsidRPr="00681D4A">
                          <w:rPr>
                            <w:iCs/>
                          </w:rPr>
                          <w:t xml:space="preserve">, </w:t>
                        </w:r>
                        <w:r w:rsidRPr="008D5D2F">
                          <w:rPr>
                            <w:iCs/>
                          </w:rPr>
                          <w:t>Jackson</w:t>
                        </w:r>
                        <w:r w:rsidRPr="00681D4A">
                          <w:rPr>
                            <w:iCs/>
                          </w:rPr>
                          <w:t>, «</w:t>
                        </w:r>
                        <w:r w:rsidRPr="008D5D2F">
                          <w:rPr>
                            <w:iCs/>
                          </w:rPr>
                          <w:t>Atmospheric Science for Environmental Scientists</w:t>
                        </w:r>
                        <w:r w:rsidRPr="00681D4A">
                          <w:rPr>
                            <w:iCs/>
                          </w:rPr>
                          <w:t>»</w:t>
                        </w:r>
                        <w:r w:rsidRPr="008D5D2F">
                          <w:rPr>
                            <w:iCs/>
                          </w:rPr>
                          <w:t>, Wiley-Blackwell</w:t>
                        </w:r>
                        <w:r w:rsidRPr="00681D4A">
                          <w:rPr>
                            <w:iCs/>
                          </w:rPr>
                          <w:t>, 2009.</w:t>
                        </w:r>
                      </w:p>
                      <w:p w14:paraId="2AD8A741" w14:textId="060DF974" w:rsidR="00681D4A" w:rsidRPr="00254E3B" w:rsidRDefault="00681D4A" w:rsidP="00681D4A">
                        <w:pPr>
                          <w:numPr>
                            <w:ilvl w:val="0"/>
                            <w:numId w:val="19"/>
                          </w:numPr>
                          <w:spacing w:after="0" w:line="240" w:lineRule="auto"/>
                          <w:rPr>
                            <w:iCs/>
                          </w:rPr>
                        </w:pPr>
                        <w:r w:rsidRPr="008D5D2F">
                          <w:rPr>
                            <w:iCs/>
                          </w:rPr>
                          <w:t>Andrews</w:t>
                        </w:r>
                        <w:r w:rsidRPr="00681D4A">
                          <w:rPr>
                            <w:iCs/>
                          </w:rPr>
                          <w:t>, «</w:t>
                        </w:r>
                        <w:r w:rsidRPr="008D5D2F">
                          <w:rPr>
                            <w:iCs/>
                          </w:rPr>
                          <w:t>An Introduction to Atmospheric Physics</w:t>
                        </w:r>
                        <w:r w:rsidRPr="00681D4A">
                          <w:rPr>
                            <w:iCs/>
                          </w:rPr>
                          <w:t>»</w:t>
                        </w:r>
                        <w:r w:rsidRPr="008D5D2F">
                          <w:rPr>
                            <w:iCs/>
                          </w:rPr>
                          <w:t>, Cambridge University Press</w:t>
                        </w:r>
                        <w:r w:rsidRPr="00681D4A">
                          <w:rPr>
                            <w:iCs/>
                          </w:rPr>
                          <w:t>, 2000.</w:t>
                        </w:r>
                      </w:p>
                      <w:p w14:paraId="77DDDC8A" w14:textId="3463A135" w:rsidR="00254E3B" w:rsidRDefault="00254E3B" w:rsidP="00681D4A">
                        <w:pPr>
                          <w:numPr>
                            <w:ilvl w:val="0"/>
                            <w:numId w:val="19"/>
                          </w:numPr>
                          <w:spacing w:after="0" w:line="240" w:lineRule="auto"/>
                          <w:rPr>
                            <w:iCs/>
                            <w:lang w:val="el-GR"/>
                          </w:rPr>
                        </w:pPr>
                        <w:r>
                          <w:rPr>
                            <w:iCs/>
                            <w:lang w:val="el-GR"/>
                          </w:rPr>
                          <w:t xml:space="preserve">Μ. </w:t>
                        </w:r>
                        <w:r w:rsidRPr="00254E3B">
                          <w:rPr>
                            <w:iCs/>
                            <w:lang w:val="el-GR"/>
                          </w:rPr>
                          <w:t>Λαζαρίδης</w:t>
                        </w:r>
                        <w:r>
                          <w:rPr>
                            <w:iCs/>
                            <w:lang w:val="el-GR"/>
                          </w:rPr>
                          <w:t>, «</w:t>
                        </w:r>
                        <w:r w:rsidRPr="00254E3B">
                          <w:rPr>
                            <w:iCs/>
                            <w:lang w:val="el-GR"/>
                          </w:rPr>
                          <w:t>Ατμοσφαιρική ρύπανση με στοιχεία μετεωρολογίας</w:t>
                        </w:r>
                        <w:r>
                          <w:rPr>
                            <w:iCs/>
                            <w:lang w:val="el-GR"/>
                          </w:rPr>
                          <w:t>»</w:t>
                        </w:r>
                        <w:r w:rsidRPr="00254E3B">
                          <w:rPr>
                            <w:iCs/>
                            <w:lang w:val="el-GR"/>
                          </w:rPr>
                          <w:t>,</w:t>
                        </w:r>
                        <w:r>
                          <w:rPr>
                            <w:iCs/>
                            <w:lang w:val="el-GR"/>
                          </w:rPr>
                          <w:t xml:space="preserve"> </w:t>
                        </w:r>
                        <w:r w:rsidR="002010D3">
                          <w:rPr>
                            <w:iCs/>
                            <w:lang w:val="el-GR"/>
                          </w:rPr>
                          <w:t>2</w:t>
                        </w:r>
                        <w:r w:rsidR="002010D3" w:rsidRPr="002010D3">
                          <w:rPr>
                            <w:iCs/>
                            <w:vertAlign w:val="superscript"/>
                            <w:lang w:val="el-GR"/>
                          </w:rPr>
                          <w:t>η</w:t>
                        </w:r>
                        <w:r w:rsidR="002010D3">
                          <w:rPr>
                            <w:iCs/>
                            <w:lang w:val="el-GR"/>
                          </w:rPr>
                          <w:t xml:space="preserve"> Έκδοση, </w:t>
                        </w:r>
                        <w:r w:rsidR="002010D3" w:rsidRPr="002010D3">
                          <w:rPr>
                            <w:iCs/>
                            <w:lang w:val="el-GR"/>
                          </w:rPr>
                          <w:t>ΕΚΔΟΣΕΙΣ Α. ΤΖΙΟΛΑ &amp; ΥΙΟΙ Α.Ε.</w:t>
                        </w:r>
                        <w:r w:rsidR="002010D3">
                          <w:rPr>
                            <w:iCs/>
                            <w:lang w:val="el-GR"/>
                          </w:rPr>
                          <w:t>, 2010.</w:t>
                        </w:r>
                      </w:p>
                      <w:p w14:paraId="368B2B49" w14:textId="05F02328" w:rsidR="00254E3B" w:rsidRPr="00254E3B" w:rsidRDefault="00254E3B" w:rsidP="00681D4A">
                        <w:pPr>
                          <w:numPr>
                            <w:ilvl w:val="0"/>
                            <w:numId w:val="19"/>
                          </w:numPr>
                          <w:spacing w:after="0" w:line="240" w:lineRule="auto"/>
                          <w:rPr>
                            <w:iCs/>
                            <w:lang w:val="el-GR"/>
                          </w:rPr>
                        </w:pPr>
                        <w:r>
                          <w:rPr>
                            <w:iCs/>
                            <w:lang w:val="el-GR"/>
                          </w:rPr>
                          <w:t xml:space="preserve">Χ. </w:t>
                        </w:r>
                        <w:r w:rsidRPr="00254E3B">
                          <w:rPr>
                            <w:iCs/>
                            <w:lang w:val="el-GR"/>
                          </w:rPr>
                          <w:t>Ζερεφός</w:t>
                        </w:r>
                        <w:r>
                          <w:rPr>
                            <w:iCs/>
                            <w:lang w:val="el-GR"/>
                          </w:rPr>
                          <w:t>, «</w:t>
                        </w:r>
                        <w:r w:rsidRPr="00254E3B">
                          <w:rPr>
                            <w:iCs/>
                            <w:lang w:val="el-GR"/>
                          </w:rPr>
                          <w:t>Εισαγωγικά Μαθήματα στη Φυσική της Ατμόσφαιρας</w:t>
                        </w:r>
                        <w:r>
                          <w:rPr>
                            <w:iCs/>
                            <w:lang w:val="el-GR"/>
                          </w:rPr>
                          <w:t>»</w:t>
                        </w:r>
                        <w:r w:rsidRPr="00254E3B">
                          <w:rPr>
                            <w:iCs/>
                            <w:lang w:val="el-GR"/>
                          </w:rPr>
                          <w:t xml:space="preserve">, </w:t>
                        </w:r>
                        <w:r w:rsidR="002010D3">
                          <w:rPr>
                            <w:iCs/>
                            <w:lang w:val="el-GR"/>
                          </w:rPr>
                          <w:t>1</w:t>
                        </w:r>
                        <w:r w:rsidR="002010D3" w:rsidRPr="002010D3">
                          <w:rPr>
                            <w:iCs/>
                            <w:vertAlign w:val="superscript"/>
                            <w:lang w:val="el-GR"/>
                          </w:rPr>
                          <w:t>η</w:t>
                        </w:r>
                        <w:r w:rsidR="002010D3">
                          <w:rPr>
                            <w:iCs/>
                            <w:lang w:val="el-GR"/>
                          </w:rPr>
                          <w:t xml:space="preserve"> Έκδοση, </w:t>
                        </w:r>
                        <w:r w:rsidR="002010D3" w:rsidRPr="002010D3">
                          <w:rPr>
                            <w:iCs/>
                            <w:lang w:val="el-GR"/>
                          </w:rPr>
                          <w:t>Διαθέτης (Εκδότης): Α. ΠΑΠΑΣΩΤΗΡΙΟΥ &amp; ΣΙΑ Ι.Κ.Ε.</w:t>
                        </w:r>
                        <w:r w:rsidR="002010D3">
                          <w:rPr>
                            <w:iCs/>
                            <w:lang w:val="el-GR"/>
                          </w:rPr>
                          <w:t>, 2009.</w:t>
                        </w:r>
                      </w:p>
                      <w:p w14:paraId="092C7315" w14:textId="05F0F476" w:rsidR="0005581D" w:rsidRPr="00254E3B" w:rsidRDefault="0005581D" w:rsidP="00681D4A">
                        <w:pPr>
                          <w:spacing w:after="0" w:line="240" w:lineRule="auto"/>
                          <w:rPr>
                            <w:rFonts w:ascii="Times New Roman" w:eastAsia="Times New Roman" w:hAnsi="Times New Roman" w:cs="Times New Roman"/>
                            <w:kern w:val="0"/>
                            <w:sz w:val="20"/>
                            <w:szCs w:val="20"/>
                            <w:lang w:val="el-GR"/>
                            <w14:ligatures w14:val="none"/>
                          </w:rPr>
                        </w:pPr>
                      </w:p>
                    </w:tc>
                  </w:tr>
                </w:tbl>
                <w:p w14:paraId="1B7721C0" w14:textId="77777777" w:rsidR="0005581D" w:rsidRPr="00254E3B" w:rsidRDefault="0005581D" w:rsidP="0005581D">
                  <w:pPr>
                    <w:spacing w:after="0" w:line="240" w:lineRule="auto"/>
                    <w:rPr>
                      <w:rFonts w:ascii="Arial Unicode MS" w:eastAsia="Times New Roman" w:hAnsi="Arial Unicode MS" w:cs="Times New Roman"/>
                      <w:kern w:val="0"/>
                      <w:lang w:val="el-GR"/>
                      <w14:ligatures w14:val="none"/>
                    </w:rPr>
                  </w:pPr>
                </w:p>
              </w:tc>
            </w:tr>
          </w:tbl>
          <w:p w14:paraId="370F4A19" w14:textId="01178D62" w:rsidR="001D58B1" w:rsidRPr="00254E3B" w:rsidRDefault="001D58B1" w:rsidP="004D7C7D">
            <w:pPr>
              <w:widowControl w:val="0"/>
              <w:numPr>
                <w:ilvl w:val="0"/>
                <w:numId w:val="15"/>
              </w:numPr>
              <w:tabs>
                <w:tab w:val="left" w:pos="823"/>
              </w:tabs>
              <w:autoSpaceDE w:val="0"/>
              <w:autoSpaceDN w:val="0"/>
              <w:spacing w:before="4" w:after="0" w:line="240" w:lineRule="auto"/>
              <w:ind w:right="-120"/>
              <w:rPr>
                <w:lang w:val="el-GR"/>
              </w:rPr>
            </w:pPr>
          </w:p>
        </w:tc>
      </w:tr>
    </w:tbl>
    <w:p w14:paraId="58BD9819" w14:textId="77777777" w:rsidR="00A224AE" w:rsidRPr="00254E3B" w:rsidRDefault="00A224AE" w:rsidP="003856BA">
      <w:pPr>
        <w:spacing w:after="0" w:line="240" w:lineRule="auto"/>
        <w:rPr>
          <w:lang w:val="el-GR"/>
        </w:rPr>
      </w:pPr>
    </w:p>
    <w:sectPr w:rsidR="00A224AE" w:rsidRPr="00254E3B" w:rsidSect="0005581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76"/>
    <w:multiLevelType w:val="multilevel"/>
    <w:tmpl w:val="5E9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EA5"/>
    <w:multiLevelType w:val="multilevel"/>
    <w:tmpl w:val="5ECAC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72DDB"/>
    <w:multiLevelType w:val="hybridMultilevel"/>
    <w:tmpl w:val="B94E92F4"/>
    <w:lvl w:ilvl="0" w:tplc="D07A57F6">
      <w:start w:val="1"/>
      <w:numFmt w:val="bullet"/>
      <w:lvlText w:val=""/>
      <w:lvlJc w:val="left"/>
      <w:pPr>
        <w:ind w:left="360" w:hanging="360"/>
      </w:pPr>
      <w:rPr>
        <w:rFonts w:ascii="Symbol" w:hAnsi="Symbol" w:hint="default"/>
        <w:color w:val="002060"/>
        <w:sz w:val="20"/>
        <w:szCs w:val="16"/>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41504F4"/>
    <w:multiLevelType w:val="multilevel"/>
    <w:tmpl w:val="73223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4263E"/>
    <w:multiLevelType w:val="hybridMultilevel"/>
    <w:tmpl w:val="9048C5F6"/>
    <w:lvl w:ilvl="0" w:tplc="1F30DB00">
      <w:numFmt w:val="bullet"/>
      <w:lvlText w:val=""/>
      <w:lvlJc w:val="left"/>
      <w:pPr>
        <w:ind w:left="827" w:hanging="360"/>
      </w:pPr>
      <w:rPr>
        <w:rFonts w:ascii="Symbol" w:eastAsia="Symbol" w:hAnsi="Symbol" w:cs="Symbol" w:hint="default"/>
        <w:b w:val="0"/>
        <w:bCs w:val="0"/>
        <w:i w:val="0"/>
        <w:iCs w:val="0"/>
        <w:color w:val="001F5F"/>
        <w:spacing w:val="0"/>
        <w:w w:val="99"/>
        <w:sz w:val="20"/>
        <w:szCs w:val="20"/>
        <w:lang w:val="el-GR" w:eastAsia="en-US" w:bidi="ar-SA"/>
      </w:rPr>
    </w:lvl>
    <w:lvl w:ilvl="1" w:tplc="2BC44D92">
      <w:numFmt w:val="bullet"/>
      <w:lvlText w:val=""/>
      <w:lvlJc w:val="left"/>
      <w:pPr>
        <w:ind w:left="827" w:hanging="168"/>
      </w:pPr>
      <w:rPr>
        <w:rFonts w:ascii="Symbol" w:eastAsia="Symbol" w:hAnsi="Symbol" w:cs="Symbol" w:hint="default"/>
        <w:b w:val="0"/>
        <w:bCs w:val="0"/>
        <w:i w:val="0"/>
        <w:iCs w:val="0"/>
        <w:spacing w:val="0"/>
        <w:w w:val="100"/>
        <w:sz w:val="24"/>
        <w:szCs w:val="24"/>
        <w:lang w:val="el-GR" w:eastAsia="en-US" w:bidi="ar-SA"/>
      </w:rPr>
    </w:lvl>
    <w:lvl w:ilvl="2" w:tplc="6F4ACE48">
      <w:numFmt w:val="bullet"/>
      <w:lvlText w:val="•"/>
      <w:lvlJc w:val="left"/>
      <w:pPr>
        <w:ind w:left="2348" w:hanging="168"/>
      </w:pPr>
      <w:rPr>
        <w:rFonts w:hint="default"/>
        <w:lang w:val="el-GR" w:eastAsia="en-US" w:bidi="ar-SA"/>
      </w:rPr>
    </w:lvl>
    <w:lvl w:ilvl="3" w:tplc="39F02534">
      <w:numFmt w:val="bullet"/>
      <w:lvlText w:val="•"/>
      <w:lvlJc w:val="left"/>
      <w:pPr>
        <w:ind w:left="3113" w:hanging="168"/>
      </w:pPr>
      <w:rPr>
        <w:rFonts w:hint="default"/>
        <w:lang w:val="el-GR" w:eastAsia="en-US" w:bidi="ar-SA"/>
      </w:rPr>
    </w:lvl>
    <w:lvl w:ilvl="4" w:tplc="98FC84F0">
      <w:numFmt w:val="bullet"/>
      <w:lvlText w:val="•"/>
      <w:lvlJc w:val="left"/>
      <w:pPr>
        <w:ind w:left="3877" w:hanging="168"/>
      </w:pPr>
      <w:rPr>
        <w:rFonts w:hint="default"/>
        <w:lang w:val="el-GR" w:eastAsia="en-US" w:bidi="ar-SA"/>
      </w:rPr>
    </w:lvl>
    <w:lvl w:ilvl="5" w:tplc="8E582812">
      <w:numFmt w:val="bullet"/>
      <w:lvlText w:val="•"/>
      <w:lvlJc w:val="left"/>
      <w:pPr>
        <w:ind w:left="4642" w:hanging="168"/>
      </w:pPr>
      <w:rPr>
        <w:rFonts w:hint="default"/>
        <w:lang w:val="el-GR" w:eastAsia="en-US" w:bidi="ar-SA"/>
      </w:rPr>
    </w:lvl>
    <w:lvl w:ilvl="6" w:tplc="89E81E6C">
      <w:numFmt w:val="bullet"/>
      <w:lvlText w:val="•"/>
      <w:lvlJc w:val="left"/>
      <w:pPr>
        <w:ind w:left="5406" w:hanging="168"/>
      </w:pPr>
      <w:rPr>
        <w:rFonts w:hint="default"/>
        <w:lang w:val="el-GR" w:eastAsia="en-US" w:bidi="ar-SA"/>
      </w:rPr>
    </w:lvl>
    <w:lvl w:ilvl="7" w:tplc="5D0E76A2">
      <w:numFmt w:val="bullet"/>
      <w:lvlText w:val="•"/>
      <w:lvlJc w:val="left"/>
      <w:pPr>
        <w:ind w:left="6170" w:hanging="168"/>
      </w:pPr>
      <w:rPr>
        <w:rFonts w:hint="default"/>
        <w:lang w:val="el-GR" w:eastAsia="en-US" w:bidi="ar-SA"/>
      </w:rPr>
    </w:lvl>
    <w:lvl w:ilvl="8" w:tplc="BF20C89A">
      <w:numFmt w:val="bullet"/>
      <w:lvlText w:val="•"/>
      <w:lvlJc w:val="left"/>
      <w:pPr>
        <w:ind w:left="6935" w:hanging="168"/>
      </w:pPr>
      <w:rPr>
        <w:rFonts w:hint="default"/>
        <w:lang w:val="el-GR" w:eastAsia="en-US" w:bidi="ar-SA"/>
      </w:rPr>
    </w:lvl>
  </w:abstractNum>
  <w:abstractNum w:abstractNumId="6" w15:restartNumberingAfterBreak="0">
    <w:nsid w:val="3E0919BC"/>
    <w:multiLevelType w:val="multilevel"/>
    <w:tmpl w:val="E0B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8" w15:restartNumberingAfterBreak="0">
    <w:nsid w:val="42602F9F"/>
    <w:multiLevelType w:val="multilevel"/>
    <w:tmpl w:val="6A1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81A6E"/>
    <w:multiLevelType w:val="multilevel"/>
    <w:tmpl w:val="6E96C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01232B"/>
    <w:multiLevelType w:val="multilevel"/>
    <w:tmpl w:val="A4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0D3C"/>
    <w:multiLevelType w:val="multilevel"/>
    <w:tmpl w:val="B6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3513C"/>
    <w:multiLevelType w:val="hybridMultilevel"/>
    <w:tmpl w:val="5ECC307E"/>
    <w:lvl w:ilvl="0" w:tplc="C7E64B60">
      <w:numFmt w:val="bullet"/>
      <w:lvlText w:val="•"/>
      <w:lvlJc w:val="left"/>
      <w:pPr>
        <w:ind w:left="390" w:hanging="190"/>
      </w:pPr>
      <w:rPr>
        <w:rFonts w:ascii="Calibri" w:eastAsia="Calibri" w:hAnsi="Calibri" w:cs="Calibri" w:hint="default"/>
        <w:b w:val="0"/>
        <w:bCs w:val="0"/>
        <w:i w:val="0"/>
        <w:iCs w:val="0"/>
        <w:color w:val="001F5F"/>
        <w:spacing w:val="0"/>
        <w:w w:val="99"/>
        <w:sz w:val="20"/>
        <w:szCs w:val="20"/>
        <w:lang w:val="el-GR" w:eastAsia="en-US" w:bidi="ar-SA"/>
      </w:rPr>
    </w:lvl>
    <w:lvl w:ilvl="1" w:tplc="2C02C2A6">
      <w:numFmt w:val="bullet"/>
      <w:lvlText w:val="•"/>
      <w:lvlJc w:val="left"/>
      <w:pPr>
        <w:ind w:left="1206" w:hanging="190"/>
      </w:pPr>
      <w:rPr>
        <w:rFonts w:hint="default"/>
        <w:lang w:val="el-GR" w:eastAsia="en-US" w:bidi="ar-SA"/>
      </w:rPr>
    </w:lvl>
    <w:lvl w:ilvl="2" w:tplc="D5F248F6">
      <w:numFmt w:val="bullet"/>
      <w:lvlText w:val="•"/>
      <w:lvlJc w:val="left"/>
      <w:pPr>
        <w:ind w:left="2012" w:hanging="190"/>
      </w:pPr>
      <w:rPr>
        <w:rFonts w:hint="default"/>
        <w:lang w:val="el-GR" w:eastAsia="en-US" w:bidi="ar-SA"/>
      </w:rPr>
    </w:lvl>
    <w:lvl w:ilvl="3" w:tplc="5C7A0C10">
      <w:numFmt w:val="bullet"/>
      <w:lvlText w:val="•"/>
      <w:lvlJc w:val="left"/>
      <w:pPr>
        <w:ind w:left="2819" w:hanging="190"/>
      </w:pPr>
      <w:rPr>
        <w:rFonts w:hint="default"/>
        <w:lang w:val="el-GR" w:eastAsia="en-US" w:bidi="ar-SA"/>
      </w:rPr>
    </w:lvl>
    <w:lvl w:ilvl="4" w:tplc="2042C8FE">
      <w:numFmt w:val="bullet"/>
      <w:lvlText w:val="•"/>
      <w:lvlJc w:val="left"/>
      <w:pPr>
        <w:ind w:left="3625" w:hanging="190"/>
      </w:pPr>
      <w:rPr>
        <w:rFonts w:hint="default"/>
        <w:lang w:val="el-GR" w:eastAsia="en-US" w:bidi="ar-SA"/>
      </w:rPr>
    </w:lvl>
    <w:lvl w:ilvl="5" w:tplc="3A227BF6">
      <w:numFmt w:val="bullet"/>
      <w:lvlText w:val="•"/>
      <w:lvlJc w:val="left"/>
      <w:pPr>
        <w:ind w:left="4432" w:hanging="190"/>
      </w:pPr>
      <w:rPr>
        <w:rFonts w:hint="default"/>
        <w:lang w:val="el-GR" w:eastAsia="en-US" w:bidi="ar-SA"/>
      </w:rPr>
    </w:lvl>
    <w:lvl w:ilvl="6" w:tplc="EA28B290">
      <w:numFmt w:val="bullet"/>
      <w:lvlText w:val="•"/>
      <w:lvlJc w:val="left"/>
      <w:pPr>
        <w:ind w:left="5238" w:hanging="190"/>
      </w:pPr>
      <w:rPr>
        <w:rFonts w:hint="default"/>
        <w:lang w:val="el-GR" w:eastAsia="en-US" w:bidi="ar-SA"/>
      </w:rPr>
    </w:lvl>
    <w:lvl w:ilvl="7" w:tplc="C290A58A">
      <w:numFmt w:val="bullet"/>
      <w:lvlText w:val="•"/>
      <w:lvlJc w:val="left"/>
      <w:pPr>
        <w:ind w:left="6044" w:hanging="190"/>
      </w:pPr>
      <w:rPr>
        <w:rFonts w:hint="default"/>
        <w:lang w:val="el-GR" w:eastAsia="en-US" w:bidi="ar-SA"/>
      </w:rPr>
    </w:lvl>
    <w:lvl w:ilvl="8" w:tplc="38B841A2">
      <w:numFmt w:val="bullet"/>
      <w:lvlText w:val="•"/>
      <w:lvlJc w:val="left"/>
      <w:pPr>
        <w:ind w:left="6851" w:hanging="190"/>
      </w:pPr>
      <w:rPr>
        <w:rFonts w:hint="default"/>
        <w:lang w:val="el-GR" w:eastAsia="en-US" w:bidi="ar-SA"/>
      </w:rPr>
    </w:lvl>
  </w:abstractNum>
  <w:abstractNum w:abstractNumId="13" w15:restartNumberingAfterBreak="0">
    <w:nsid w:val="538566E8"/>
    <w:multiLevelType w:val="hybridMultilevel"/>
    <w:tmpl w:val="3668BC8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01746"/>
    <w:multiLevelType w:val="multilevel"/>
    <w:tmpl w:val="FDD2E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35426"/>
    <w:multiLevelType w:val="hybridMultilevel"/>
    <w:tmpl w:val="FD6CD39C"/>
    <w:lvl w:ilvl="0" w:tplc="BCCA1DF2">
      <w:numFmt w:val="bullet"/>
      <w:lvlText w:val=""/>
      <w:lvlJc w:val="left"/>
      <w:pPr>
        <w:ind w:left="448" w:hanging="341"/>
      </w:pPr>
      <w:rPr>
        <w:rFonts w:ascii="Symbol" w:eastAsia="Symbol" w:hAnsi="Symbol" w:cs="Symbol" w:hint="default"/>
        <w:spacing w:val="0"/>
        <w:w w:val="99"/>
        <w:lang w:val="el-GR" w:eastAsia="en-US" w:bidi="ar-SA"/>
      </w:rPr>
    </w:lvl>
    <w:lvl w:ilvl="1" w:tplc="24763DA6">
      <w:numFmt w:val="bullet"/>
      <w:lvlText w:val="•"/>
      <w:lvlJc w:val="left"/>
      <w:pPr>
        <w:ind w:left="1242" w:hanging="341"/>
      </w:pPr>
      <w:rPr>
        <w:rFonts w:hint="default"/>
        <w:lang w:val="el-GR" w:eastAsia="en-US" w:bidi="ar-SA"/>
      </w:rPr>
    </w:lvl>
    <w:lvl w:ilvl="2" w:tplc="7F382348">
      <w:numFmt w:val="bullet"/>
      <w:lvlText w:val="•"/>
      <w:lvlJc w:val="left"/>
      <w:pPr>
        <w:ind w:left="2044" w:hanging="341"/>
      </w:pPr>
      <w:rPr>
        <w:rFonts w:hint="default"/>
        <w:lang w:val="el-GR" w:eastAsia="en-US" w:bidi="ar-SA"/>
      </w:rPr>
    </w:lvl>
    <w:lvl w:ilvl="3" w:tplc="FBB29FA2">
      <w:numFmt w:val="bullet"/>
      <w:lvlText w:val="•"/>
      <w:lvlJc w:val="left"/>
      <w:pPr>
        <w:ind w:left="2846" w:hanging="341"/>
      </w:pPr>
      <w:rPr>
        <w:rFonts w:hint="default"/>
        <w:lang w:val="el-GR" w:eastAsia="en-US" w:bidi="ar-SA"/>
      </w:rPr>
    </w:lvl>
    <w:lvl w:ilvl="4" w:tplc="89040744">
      <w:numFmt w:val="bullet"/>
      <w:lvlText w:val="•"/>
      <w:lvlJc w:val="left"/>
      <w:pPr>
        <w:ind w:left="3649" w:hanging="341"/>
      </w:pPr>
      <w:rPr>
        <w:rFonts w:hint="default"/>
        <w:lang w:val="el-GR" w:eastAsia="en-US" w:bidi="ar-SA"/>
      </w:rPr>
    </w:lvl>
    <w:lvl w:ilvl="5" w:tplc="1A046B4A">
      <w:numFmt w:val="bullet"/>
      <w:lvlText w:val="•"/>
      <w:lvlJc w:val="left"/>
      <w:pPr>
        <w:ind w:left="4451" w:hanging="341"/>
      </w:pPr>
      <w:rPr>
        <w:rFonts w:hint="default"/>
        <w:lang w:val="el-GR" w:eastAsia="en-US" w:bidi="ar-SA"/>
      </w:rPr>
    </w:lvl>
    <w:lvl w:ilvl="6" w:tplc="63B0B0EC">
      <w:numFmt w:val="bullet"/>
      <w:lvlText w:val="•"/>
      <w:lvlJc w:val="left"/>
      <w:pPr>
        <w:ind w:left="5253" w:hanging="341"/>
      </w:pPr>
      <w:rPr>
        <w:rFonts w:hint="default"/>
        <w:lang w:val="el-GR" w:eastAsia="en-US" w:bidi="ar-SA"/>
      </w:rPr>
    </w:lvl>
    <w:lvl w:ilvl="7" w:tplc="CD6671DC">
      <w:numFmt w:val="bullet"/>
      <w:lvlText w:val="•"/>
      <w:lvlJc w:val="left"/>
      <w:pPr>
        <w:ind w:left="6056" w:hanging="341"/>
      </w:pPr>
      <w:rPr>
        <w:rFonts w:hint="default"/>
        <w:lang w:val="el-GR" w:eastAsia="en-US" w:bidi="ar-SA"/>
      </w:rPr>
    </w:lvl>
    <w:lvl w:ilvl="8" w:tplc="937C7A7A">
      <w:numFmt w:val="bullet"/>
      <w:lvlText w:val="•"/>
      <w:lvlJc w:val="left"/>
      <w:pPr>
        <w:ind w:left="6858" w:hanging="341"/>
      </w:pPr>
      <w:rPr>
        <w:rFonts w:hint="default"/>
        <w:lang w:val="el-GR" w:eastAsia="en-US" w:bidi="ar-SA"/>
      </w:rPr>
    </w:lvl>
  </w:abstractNum>
  <w:abstractNum w:abstractNumId="16" w15:restartNumberingAfterBreak="0">
    <w:nsid w:val="698C6815"/>
    <w:multiLevelType w:val="multilevel"/>
    <w:tmpl w:val="5414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D1C93"/>
    <w:multiLevelType w:val="hybridMultilevel"/>
    <w:tmpl w:val="E55A34FC"/>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50C1C"/>
    <w:multiLevelType w:val="hybridMultilevel"/>
    <w:tmpl w:val="0BA05A6A"/>
    <w:lvl w:ilvl="0" w:tplc="0FC66894">
      <w:start w:val="1"/>
      <w:numFmt w:val="bullet"/>
      <w:lvlText w:val=""/>
      <w:lvlJc w:val="left"/>
      <w:pPr>
        <w:ind w:left="720" w:hanging="360"/>
      </w:pPr>
      <w:rPr>
        <w:rFonts w:ascii="Symbol" w:hAnsi="Symbol" w:hint="default"/>
        <w:color w:val="002060"/>
        <w:sz w:val="20"/>
        <w:szCs w:val="16"/>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44412510">
    <w:abstractNumId w:val="16"/>
  </w:num>
  <w:num w:numId="2" w16cid:durableId="1282998396">
    <w:abstractNumId w:val="14"/>
    <w:lvlOverride w:ilvl="0">
      <w:lvl w:ilvl="0">
        <w:numFmt w:val="decimal"/>
        <w:lvlText w:val="%1."/>
        <w:lvlJc w:val="left"/>
      </w:lvl>
    </w:lvlOverride>
  </w:num>
  <w:num w:numId="3" w16cid:durableId="1547987391">
    <w:abstractNumId w:val="8"/>
  </w:num>
  <w:num w:numId="4" w16cid:durableId="1505627762">
    <w:abstractNumId w:val="0"/>
  </w:num>
  <w:num w:numId="5" w16cid:durableId="1078790019">
    <w:abstractNumId w:val="11"/>
  </w:num>
  <w:num w:numId="6" w16cid:durableId="958608034">
    <w:abstractNumId w:val="10"/>
  </w:num>
  <w:num w:numId="7" w16cid:durableId="1044791044">
    <w:abstractNumId w:val="9"/>
    <w:lvlOverride w:ilvl="0">
      <w:lvl w:ilvl="0">
        <w:numFmt w:val="decimal"/>
        <w:lvlText w:val="%1."/>
        <w:lvlJc w:val="left"/>
      </w:lvl>
    </w:lvlOverride>
  </w:num>
  <w:num w:numId="8" w16cid:durableId="1326208854">
    <w:abstractNumId w:val="1"/>
    <w:lvlOverride w:ilvl="0">
      <w:lvl w:ilvl="0">
        <w:numFmt w:val="decimal"/>
        <w:lvlText w:val="%1."/>
        <w:lvlJc w:val="left"/>
      </w:lvl>
    </w:lvlOverride>
  </w:num>
  <w:num w:numId="9" w16cid:durableId="967009025">
    <w:abstractNumId w:val="4"/>
    <w:lvlOverride w:ilvl="0">
      <w:lvl w:ilvl="0">
        <w:numFmt w:val="decimal"/>
        <w:lvlText w:val="%1."/>
        <w:lvlJc w:val="left"/>
      </w:lvl>
    </w:lvlOverride>
  </w:num>
  <w:num w:numId="10" w16cid:durableId="1880512926">
    <w:abstractNumId w:val="6"/>
  </w:num>
  <w:num w:numId="11" w16cid:durableId="1892619896">
    <w:abstractNumId w:val="12"/>
  </w:num>
  <w:num w:numId="12" w16cid:durableId="1611355141">
    <w:abstractNumId w:val="5"/>
  </w:num>
  <w:num w:numId="13" w16cid:durableId="712854151">
    <w:abstractNumId w:val="13"/>
  </w:num>
  <w:num w:numId="14" w16cid:durableId="702940580">
    <w:abstractNumId w:val="15"/>
  </w:num>
  <w:num w:numId="15" w16cid:durableId="2128810511">
    <w:abstractNumId w:val="7"/>
  </w:num>
  <w:num w:numId="16" w16cid:durableId="2058311172">
    <w:abstractNumId w:val="2"/>
  </w:num>
  <w:num w:numId="17" w16cid:durableId="503519669">
    <w:abstractNumId w:val="17"/>
  </w:num>
  <w:num w:numId="18" w16cid:durableId="49161370">
    <w:abstractNumId w:val="18"/>
  </w:num>
  <w:num w:numId="19" w16cid:durableId="1006712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B1"/>
    <w:rsid w:val="00032138"/>
    <w:rsid w:val="0005581D"/>
    <w:rsid w:val="0005656B"/>
    <w:rsid w:val="000712ED"/>
    <w:rsid w:val="00113849"/>
    <w:rsid w:val="001C14F9"/>
    <w:rsid w:val="001D58B1"/>
    <w:rsid w:val="001F3376"/>
    <w:rsid w:val="002010D3"/>
    <w:rsid w:val="00254E3B"/>
    <w:rsid w:val="00282797"/>
    <w:rsid w:val="002839C7"/>
    <w:rsid w:val="00285316"/>
    <w:rsid w:val="002A362B"/>
    <w:rsid w:val="002D06E6"/>
    <w:rsid w:val="003856BA"/>
    <w:rsid w:val="003927E6"/>
    <w:rsid w:val="004D7C7D"/>
    <w:rsid w:val="00560EB3"/>
    <w:rsid w:val="005A59A3"/>
    <w:rsid w:val="005B2933"/>
    <w:rsid w:val="005C7DD4"/>
    <w:rsid w:val="00681D4A"/>
    <w:rsid w:val="006D5330"/>
    <w:rsid w:val="00746EF8"/>
    <w:rsid w:val="008351E2"/>
    <w:rsid w:val="0087494F"/>
    <w:rsid w:val="008D0F27"/>
    <w:rsid w:val="0091330E"/>
    <w:rsid w:val="009155C6"/>
    <w:rsid w:val="00997DA7"/>
    <w:rsid w:val="009F28FD"/>
    <w:rsid w:val="00A224AE"/>
    <w:rsid w:val="00AC1A67"/>
    <w:rsid w:val="00AE065B"/>
    <w:rsid w:val="00C3602C"/>
    <w:rsid w:val="00CC39DB"/>
    <w:rsid w:val="00CE0EF6"/>
    <w:rsid w:val="00CE3641"/>
    <w:rsid w:val="00CF45E7"/>
    <w:rsid w:val="00D1301A"/>
    <w:rsid w:val="00D7689B"/>
    <w:rsid w:val="00E40FA1"/>
    <w:rsid w:val="00EA0094"/>
    <w:rsid w:val="00F32C2E"/>
    <w:rsid w:val="00FA3AE3"/>
    <w:rsid w:val="00FB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8F67"/>
  <w15:chartTrackingRefBased/>
  <w15:docId w15:val="{3F7DCABD-0ABF-4FDD-85D7-25D2B9A9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A1"/>
  </w:style>
  <w:style w:type="paragraph" w:styleId="1">
    <w:name w:val="heading 1"/>
    <w:basedOn w:val="a"/>
    <w:next w:val="a"/>
    <w:link w:val="1Char"/>
    <w:uiPriority w:val="9"/>
    <w:qFormat/>
    <w:rsid w:val="001D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58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58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58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5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5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5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5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8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58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58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58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58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58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58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58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58B1"/>
    <w:rPr>
      <w:rFonts w:eastAsiaTheme="majorEastAsia" w:cstheme="majorBidi"/>
      <w:color w:val="272727" w:themeColor="text1" w:themeTint="D8"/>
    </w:rPr>
  </w:style>
  <w:style w:type="paragraph" w:styleId="a3">
    <w:name w:val="Title"/>
    <w:basedOn w:val="a"/>
    <w:next w:val="a"/>
    <w:link w:val="Char"/>
    <w:uiPriority w:val="10"/>
    <w:qFormat/>
    <w:rsid w:val="001D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58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58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58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58B1"/>
    <w:pPr>
      <w:spacing w:before="160"/>
      <w:jc w:val="center"/>
    </w:pPr>
    <w:rPr>
      <w:i/>
      <w:iCs/>
      <w:color w:val="404040" w:themeColor="text1" w:themeTint="BF"/>
    </w:rPr>
  </w:style>
  <w:style w:type="character" w:customStyle="1" w:styleId="Char1">
    <w:name w:val="Απόσπασμα Char"/>
    <w:basedOn w:val="a0"/>
    <w:link w:val="a5"/>
    <w:uiPriority w:val="29"/>
    <w:rsid w:val="001D58B1"/>
    <w:rPr>
      <w:i/>
      <w:iCs/>
      <w:color w:val="404040" w:themeColor="text1" w:themeTint="BF"/>
    </w:rPr>
  </w:style>
  <w:style w:type="paragraph" w:styleId="a6">
    <w:name w:val="List Paragraph"/>
    <w:basedOn w:val="a"/>
    <w:uiPriority w:val="34"/>
    <w:qFormat/>
    <w:rsid w:val="001D58B1"/>
    <w:pPr>
      <w:ind w:left="720"/>
      <w:contextualSpacing/>
    </w:pPr>
  </w:style>
  <w:style w:type="character" w:styleId="a7">
    <w:name w:val="Intense Emphasis"/>
    <w:basedOn w:val="a0"/>
    <w:uiPriority w:val="21"/>
    <w:qFormat/>
    <w:rsid w:val="001D58B1"/>
    <w:rPr>
      <w:i/>
      <w:iCs/>
      <w:color w:val="0F4761" w:themeColor="accent1" w:themeShade="BF"/>
    </w:rPr>
  </w:style>
  <w:style w:type="paragraph" w:styleId="a8">
    <w:name w:val="Intense Quote"/>
    <w:basedOn w:val="a"/>
    <w:next w:val="a"/>
    <w:link w:val="Char2"/>
    <w:uiPriority w:val="30"/>
    <w:qFormat/>
    <w:rsid w:val="001D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58B1"/>
    <w:rPr>
      <w:i/>
      <w:iCs/>
      <w:color w:val="0F4761" w:themeColor="accent1" w:themeShade="BF"/>
    </w:rPr>
  </w:style>
  <w:style w:type="character" w:styleId="a9">
    <w:name w:val="Intense Reference"/>
    <w:basedOn w:val="a0"/>
    <w:uiPriority w:val="32"/>
    <w:qFormat/>
    <w:rsid w:val="001D58B1"/>
    <w:rPr>
      <w:b/>
      <w:bCs/>
      <w:smallCaps/>
      <w:color w:val="0F4761" w:themeColor="accent1" w:themeShade="BF"/>
      <w:spacing w:val="5"/>
    </w:rPr>
  </w:style>
  <w:style w:type="character" w:styleId="-">
    <w:name w:val="Hyperlink"/>
    <w:basedOn w:val="a0"/>
    <w:uiPriority w:val="99"/>
    <w:unhideWhenUsed/>
    <w:rsid w:val="005C7DD4"/>
    <w:rPr>
      <w:color w:val="467886" w:themeColor="hyperlink"/>
      <w:u w:val="single"/>
    </w:rPr>
  </w:style>
  <w:style w:type="character" w:styleId="aa">
    <w:name w:val="Unresolved Mention"/>
    <w:basedOn w:val="a0"/>
    <w:uiPriority w:val="99"/>
    <w:semiHidden/>
    <w:unhideWhenUsed/>
    <w:rsid w:val="005C7DD4"/>
    <w:rPr>
      <w:color w:val="605E5C"/>
      <w:shd w:val="clear" w:color="auto" w:fill="E1DFDD"/>
    </w:rPr>
  </w:style>
  <w:style w:type="character" w:styleId="-0">
    <w:name w:val="FollowedHyperlink"/>
    <w:basedOn w:val="a0"/>
    <w:uiPriority w:val="99"/>
    <w:semiHidden/>
    <w:unhideWhenUsed/>
    <w:rsid w:val="005C7DD4"/>
    <w:rPr>
      <w:color w:val="96607D" w:themeColor="followedHyperlink"/>
      <w:u w:val="single"/>
    </w:rPr>
  </w:style>
  <w:style w:type="paragraph" w:customStyle="1" w:styleId="TableParagraph">
    <w:name w:val="Table Paragraph"/>
    <w:basedOn w:val="a"/>
    <w:uiPriority w:val="1"/>
    <w:qFormat/>
    <w:rsid w:val="003856BA"/>
    <w:pPr>
      <w:widowControl w:val="0"/>
      <w:autoSpaceDE w:val="0"/>
      <w:autoSpaceDN w:val="0"/>
      <w:spacing w:after="0" w:line="240" w:lineRule="auto"/>
    </w:pPr>
    <w:rPr>
      <w:rFonts w:ascii="Times New Roman" w:eastAsia="Times New Roman" w:hAnsi="Times New Roman" w:cs="Times New Roman"/>
      <w:kern w:val="0"/>
      <w:sz w:val="22"/>
      <w:szCs w:val="22"/>
      <w:lang w:val="el-GR"/>
      <w14:ligatures w14:val="none"/>
    </w:rPr>
  </w:style>
  <w:style w:type="paragraph" w:styleId="ab">
    <w:name w:val="Body Text"/>
    <w:basedOn w:val="a"/>
    <w:link w:val="Char3"/>
    <w:uiPriority w:val="1"/>
    <w:qFormat/>
    <w:rsid w:val="008351E2"/>
    <w:pPr>
      <w:widowControl w:val="0"/>
      <w:autoSpaceDE w:val="0"/>
      <w:autoSpaceDN w:val="0"/>
      <w:spacing w:after="0" w:line="240" w:lineRule="auto"/>
    </w:pPr>
    <w:rPr>
      <w:rFonts w:ascii="Times New Roman" w:eastAsia="Times New Roman" w:hAnsi="Times New Roman" w:cs="Times New Roman"/>
      <w:kern w:val="0"/>
      <w:lang w:val="el-GR"/>
      <w14:ligatures w14:val="none"/>
    </w:rPr>
  </w:style>
  <w:style w:type="character" w:customStyle="1" w:styleId="Char3">
    <w:name w:val="Σώμα κειμένου Char"/>
    <w:basedOn w:val="a0"/>
    <w:link w:val="ab"/>
    <w:uiPriority w:val="1"/>
    <w:rsid w:val="008351E2"/>
    <w:rPr>
      <w:rFonts w:ascii="Times New Roman" w:eastAsia="Times New Roman" w:hAnsi="Times New Roman" w:cs="Times New Roman"/>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945</Words>
  <Characters>5393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8</cp:revision>
  <dcterms:created xsi:type="dcterms:W3CDTF">2025-11-07T18:19:00Z</dcterms:created>
  <dcterms:modified xsi:type="dcterms:W3CDTF">2025-11-07T21:51:00Z</dcterms:modified>
</cp:coreProperties>
</file>